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C814" w14:textId="0ACE2416" w:rsidR="00105E1A" w:rsidRPr="00D7113D" w:rsidRDefault="00760E0C" w:rsidP="00837961">
      <w:pPr>
        <w:pStyle w:val="Title"/>
        <w:spacing w:before="0" w:after="0"/>
        <w:ind w:firstLine="0"/>
        <w:contextualSpacing/>
        <w:rPr>
          <w:rFonts w:ascii="Arial Narrow" w:hAnsi="Arial Narrow" w:cs="Arial"/>
          <w:sz w:val="30"/>
          <w:szCs w:val="30"/>
          <w:lang w:val="id-ID"/>
        </w:rPr>
      </w:pPr>
      <w:r>
        <w:rPr>
          <w:rFonts w:ascii="Arial Narrow" w:hAnsi="Arial Narrow" w:cs="Arial"/>
          <w:sz w:val="30"/>
          <w:szCs w:val="30"/>
          <w:lang w:val="en-US"/>
        </w:rPr>
        <w:t>TITLE</w:t>
      </w:r>
      <w:r w:rsidR="00D7113D">
        <w:rPr>
          <w:rFonts w:ascii="Arial Narrow" w:hAnsi="Arial Narrow" w:cs="Arial"/>
          <w:sz w:val="30"/>
          <w:szCs w:val="30"/>
          <w:lang w:val="id-ID"/>
        </w:rPr>
        <w:t>, BOLD, CAPITAL, ARIAL NARROW 15PT</w:t>
      </w:r>
    </w:p>
    <w:p w14:paraId="01588E85" w14:textId="77777777" w:rsidR="00105E1A" w:rsidRDefault="00105E1A" w:rsidP="00837961">
      <w:pPr>
        <w:spacing w:after="0" w:line="240" w:lineRule="auto"/>
        <w:contextualSpacing/>
        <w:jc w:val="center"/>
        <w:rPr>
          <w:rFonts w:ascii="Arial Narrow" w:hAnsi="Arial Narrow" w:cs="Times New Roman"/>
          <w:sz w:val="24"/>
          <w:szCs w:val="24"/>
        </w:rPr>
      </w:pPr>
    </w:p>
    <w:p w14:paraId="3D604355" w14:textId="77777777" w:rsidR="00CB501F" w:rsidRPr="00CB501F" w:rsidRDefault="00CB501F" w:rsidP="00837961">
      <w:pPr>
        <w:spacing w:after="0" w:line="240" w:lineRule="auto"/>
        <w:contextualSpacing/>
        <w:jc w:val="center"/>
        <w:rPr>
          <w:rFonts w:ascii="Arial Narrow" w:hAnsi="Arial Narrow" w:cs="Times New Roman"/>
          <w:sz w:val="24"/>
          <w:szCs w:val="24"/>
        </w:rPr>
      </w:pPr>
    </w:p>
    <w:p w14:paraId="3103E481" w14:textId="11DC9A8E" w:rsidR="00CB501F" w:rsidRPr="00D7113D" w:rsidRDefault="00760E0C" w:rsidP="00837961">
      <w:pPr>
        <w:spacing w:after="0" w:line="240" w:lineRule="auto"/>
        <w:contextualSpacing/>
        <w:jc w:val="center"/>
        <w:rPr>
          <w:rFonts w:ascii="Arial Narrow" w:hAnsi="Arial Narrow" w:cs="Times New Roman"/>
          <w:b/>
          <w:lang w:val="id-ID"/>
        </w:rPr>
      </w:pPr>
      <w:r>
        <w:rPr>
          <w:rFonts w:ascii="Arial Narrow" w:hAnsi="Arial Narrow" w:cs="Times New Roman"/>
          <w:b/>
        </w:rPr>
        <w:t>FIRST AUTHOR</w:t>
      </w:r>
      <w:r w:rsidR="00D7113D">
        <w:rPr>
          <w:rFonts w:ascii="Arial Narrow" w:hAnsi="Arial Narrow" w:cs="Times New Roman"/>
          <w:b/>
          <w:lang w:val="id-ID"/>
        </w:rPr>
        <w:t>, BOLD, CAPITAL, ARIAL NARROW 11PT</w:t>
      </w:r>
    </w:p>
    <w:p w14:paraId="7D61F8E2" w14:textId="6CBF9F26" w:rsidR="00CB501F" w:rsidRDefault="00760E0C" w:rsidP="00837961">
      <w:pPr>
        <w:spacing w:after="0" w:line="240" w:lineRule="auto"/>
        <w:ind w:right="6"/>
        <w:jc w:val="center"/>
        <w:rPr>
          <w:rFonts w:ascii="Arial Narrow" w:hAnsi="Arial Narrow" w:cs="Times New Roman"/>
          <w:b/>
          <w:lang w:val="id-ID"/>
        </w:rPr>
      </w:pPr>
      <w:r>
        <w:rPr>
          <w:rFonts w:ascii="Arial Narrow" w:hAnsi="Arial Narrow" w:cs="Times New Roman"/>
          <w:b/>
        </w:rPr>
        <w:t>SECOND AUTHOR</w:t>
      </w:r>
      <w:r w:rsidR="001B2B75">
        <w:rPr>
          <w:rFonts w:ascii="Arial Narrow" w:hAnsi="Arial Narrow" w:cs="Times New Roman"/>
          <w:b/>
          <w:lang w:val="id-ID"/>
        </w:rPr>
        <w:t>,</w:t>
      </w:r>
      <w:r w:rsidR="00D7113D">
        <w:rPr>
          <w:rFonts w:ascii="Arial Narrow" w:hAnsi="Arial Narrow" w:cs="Times New Roman"/>
          <w:b/>
          <w:lang w:val="id-ID"/>
        </w:rPr>
        <w:t xml:space="preserve"> BOLD, CAPITAL, ARIAL NARROW 11PT</w:t>
      </w:r>
    </w:p>
    <w:p w14:paraId="3295F601" w14:textId="671E7E6D" w:rsidR="00D7113D" w:rsidRDefault="00760E0C" w:rsidP="00837961">
      <w:pPr>
        <w:spacing w:after="0" w:line="240" w:lineRule="auto"/>
        <w:ind w:right="6"/>
        <w:jc w:val="center"/>
        <w:rPr>
          <w:rFonts w:ascii="Arial Narrow" w:hAnsi="Arial Narrow" w:cs="Times New Roman"/>
          <w:b/>
          <w:lang w:val="id-ID"/>
        </w:rPr>
      </w:pPr>
      <w:r>
        <w:rPr>
          <w:rFonts w:ascii="Arial Narrow" w:hAnsi="Arial Narrow" w:cs="Times New Roman"/>
          <w:b/>
        </w:rPr>
        <w:t>THIRD AUTHOR ETC</w:t>
      </w:r>
      <w:r w:rsidR="00D7113D">
        <w:rPr>
          <w:rFonts w:ascii="Arial Narrow" w:hAnsi="Arial Narrow" w:cs="Times New Roman"/>
          <w:b/>
          <w:lang w:val="id-ID"/>
        </w:rPr>
        <w:t>, BOLD, CAPITAL, ARIAL NARROW 11PT</w:t>
      </w:r>
    </w:p>
    <w:p w14:paraId="3E0B609A" w14:textId="77777777" w:rsidR="00D7113D" w:rsidRPr="00D7113D" w:rsidRDefault="00D7113D" w:rsidP="00837961">
      <w:pPr>
        <w:spacing w:after="0" w:line="240" w:lineRule="auto"/>
        <w:ind w:right="6"/>
        <w:jc w:val="center"/>
        <w:rPr>
          <w:rFonts w:ascii="Arial Narrow" w:hAnsi="Arial Narrow" w:cs="Times New Roman"/>
        </w:rPr>
      </w:pPr>
    </w:p>
    <w:p w14:paraId="5585BE6C" w14:textId="52589C21" w:rsidR="00105E1A" w:rsidRDefault="00760E0C" w:rsidP="00837961">
      <w:pPr>
        <w:spacing w:after="0" w:line="240" w:lineRule="auto"/>
        <w:ind w:right="6"/>
        <w:jc w:val="center"/>
        <w:rPr>
          <w:rFonts w:ascii="Arial Narrow" w:hAnsi="Arial Narrow" w:cs="Times New Roman"/>
          <w:lang w:val="id-ID"/>
        </w:rPr>
      </w:pPr>
      <w:r>
        <w:rPr>
          <w:rFonts w:ascii="Arial Narrow" w:hAnsi="Arial Narrow" w:cs="Times New Roman"/>
        </w:rPr>
        <w:t>Affiliation</w:t>
      </w:r>
      <w:r w:rsidR="00D7113D">
        <w:rPr>
          <w:rFonts w:ascii="Arial Narrow" w:hAnsi="Arial Narrow" w:cs="Times New Roman"/>
          <w:lang w:val="id-ID"/>
        </w:rPr>
        <w:t xml:space="preserve">, </w:t>
      </w:r>
      <w:proofErr w:type="spellStart"/>
      <w:r w:rsidR="00D7113D">
        <w:rPr>
          <w:rFonts w:ascii="Arial Narrow" w:hAnsi="Arial Narrow" w:cs="Times New Roman"/>
          <w:lang w:val="id-ID"/>
        </w:rPr>
        <w:t>Arial</w:t>
      </w:r>
      <w:proofErr w:type="spellEnd"/>
      <w:r w:rsidR="00D7113D">
        <w:rPr>
          <w:rFonts w:ascii="Arial Narrow" w:hAnsi="Arial Narrow" w:cs="Times New Roman"/>
          <w:lang w:val="id-ID"/>
        </w:rPr>
        <w:t xml:space="preserve"> </w:t>
      </w:r>
      <w:proofErr w:type="spellStart"/>
      <w:r w:rsidR="00D7113D">
        <w:rPr>
          <w:rFonts w:ascii="Arial Narrow" w:hAnsi="Arial Narrow" w:cs="Times New Roman"/>
          <w:lang w:val="id-ID"/>
        </w:rPr>
        <w:t>Narrow</w:t>
      </w:r>
      <w:proofErr w:type="spellEnd"/>
      <w:r w:rsidR="00D7113D">
        <w:rPr>
          <w:rFonts w:ascii="Arial Narrow" w:hAnsi="Arial Narrow" w:cs="Times New Roman"/>
          <w:lang w:val="id-ID"/>
        </w:rPr>
        <w:t xml:space="preserve"> 11PT</w:t>
      </w:r>
    </w:p>
    <w:p w14:paraId="55C7E8E3" w14:textId="206E6FE0" w:rsidR="00A96513" w:rsidRPr="00A96513" w:rsidRDefault="00760E0C" w:rsidP="00837961">
      <w:pPr>
        <w:spacing w:after="0" w:line="240" w:lineRule="auto"/>
        <w:ind w:right="6"/>
        <w:jc w:val="center"/>
        <w:rPr>
          <w:rFonts w:ascii="Arial Narrow" w:hAnsi="Arial Narrow" w:cs="Times New Roman"/>
        </w:rPr>
      </w:pPr>
      <w:r>
        <w:rPr>
          <w:rFonts w:ascii="Arial Narrow" w:hAnsi="Arial Narrow" w:cs="Times New Roman"/>
        </w:rPr>
        <w:t>Affiliation Address</w:t>
      </w:r>
      <w:r w:rsidR="00A96513" w:rsidRPr="00A96513">
        <w:rPr>
          <w:rFonts w:ascii="Arial Narrow" w:hAnsi="Arial Narrow" w:cs="Times New Roman"/>
          <w:lang w:val="id-ID"/>
        </w:rPr>
        <w:t xml:space="preserve">, </w:t>
      </w:r>
      <w:r>
        <w:rPr>
          <w:rFonts w:ascii="Arial Narrow" w:hAnsi="Arial Narrow" w:cs="Times New Roman"/>
        </w:rPr>
        <w:t>City</w:t>
      </w:r>
      <w:r w:rsidR="00A96513" w:rsidRPr="00A96513">
        <w:rPr>
          <w:rFonts w:ascii="Arial Narrow" w:hAnsi="Arial Narrow" w:cs="Times New Roman"/>
          <w:lang w:val="id-ID"/>
        </w:rPr>
        <w:t xml:space="preserve">, </w:t>
      </w:r>
      <w:r>
        <w:rPr>
          <w:rFonts w:ascii="Arial Narrow" w:hAnsi="Arial Narrow" w:cs="Times New Roman"/>
        </w:rPr>
        <w:t>Province</w:t>
      </w:r>
      <w:r w:rsidR="00A96513" w:rsidRPr="00A96513">
        <w:rPr>
          <w:rFonts w:ascii="Arial Narrow" w:hAnsi="Arial Narrow" w:cs="Times New Roman"/>
          <w:lang w:val="id-ID"/>
        </w:rPr>
        <w:t xml:space="preserve">, </w:t>
      </w:r>
      <w:r>
        <w:rPr>
          <w:rFonts w:ascii="Arial Narrow" w:hAnsi="Arial Narrow" w:cs="Times New Roman"/>
        </w:rPr>
        <w:t>and Country</w:t>
      </w:r>
      <w:r w:rsidR="00A96513">
        <w:rPr>
          <w:rFonts w:ascii="Arial Narrow" w:hAnsi="Arial Narrow" w:cs="Times New Roman"/>
          <w:lang w:val="id-ID"/>
        </w:rPr>
        <w:t xml:space="preserve">, </w:t>
      </w:r>
      <w:proofErr w:type="spellStart"/>
      <w:r w:rsidR="00A96513">
        <w:rPr>
          <w:rFonts w:ascii="Arial Narrow" w:hAnsi="Arial Narrow" w:cs="Times New Roman"/>
          <w:lang w:val="id-ID"/>
        </w:rPr>
        <w:t>Arial</w:t>
      </w:r>
      <w:proofErr w:type="spellEnd"/>
      <w:r w:rsidR="00A96513">
        <w:rPr>
          <w:rFonts w:ascii="Arial Narrow" w:hAnsi="Arial Narrow" w:cs="Times New Roman"/>
          <w:lang w:val="id-ID"/>
        </w:rPr>
        <w:t xml:space="preserve"> </w:t>
      </w:r>
      <w:proofErr w:type="spellStart"/>
      <w:r w:rsidR="00A96513">
        <w:rPr>
          <w:rFonts w:ascii="Arial Narrow" w:hAnsi="Arial Narrow" w:cs="Times New Roman"/>
          <w:lang w:val="id-ID"/>
        </w:rPr>
        <w:t>Narrow</w:t>
      </w:r>
      <w:proofErr w:type="spellEnd"/>
      <w:r w:rsidR="00A96513">
        <w:rPr>
          <w:rFonts w:ascii="Arial Narrow" w:hAnsi="Arial Narrow" w:cs="Times New Roman"/>
          <w:lang w:val="id-ID"/>
        </w:rPr>
        <w:t xml:space="preserve"> 11PT</w:t>
      </w:r>
    </w:p>
    <w:p w14:paraId="06E72435" w14:textId="77777777" w:rsidR="00105E1A" w:rsidRPr="00CB501F" w:rsidRDefault="00105E1A" w:rsidP="00837961">
      <w:pPr>
        <w:spacing w:after="0" w:line="240" w:lineRule="auto"/>
        <w:ind w:left="567"/>
        <w:contextualSpacing/>
        <w:rPr>
          <w:rFonts w:ascii="Arial Narrow" w:hAnsi="Arial Narrow"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7"/>
      </w:tblGrid>
      <w:tr w:rsidR="009F6898" w14:paraId="165CAC69" w14:textId="77777777" w:rsidTr="0069499D">
        <w:trPr>
          <w:trHeight w:val="4360"/>
        </w:trPr>
        <w:tc>
          <w:tcPr>
            <w:tcW w:w="3114" w:type="dxa"/>
            <w:shd w:val="clear" w:color="auto" w:fill="auto"/>
          </w:tcPr>
          <w:p w14:paraId="16AD48D9" w14:textId="4C4D815E" w:rsidR="009F6898" w:rsidRPr="00BD13D4" w:rsidRDefault="009F6898" w:rsidP="00837961">
            <w:pPr>
              <w:ind w:right="4"/>
              <w:jc w:val="both"/>
              <w:rPr>
                <w:rFonts w:ascii="Arial Narrow" w:hAnsi="Arial Narrow" w:cs="Arial"/>
                <w:b/>
                <w:iCs/>
                <w:sz w:val="20"/>
                <w:szCs w:val="20"/>
              </w:rPr>
            </w:pPr>
            <w:r w:rsidRPr="00BD13D4">
              <w:rPr>
                <w:rFonts w:ascii="Arial Narrow" w:hAnsi="Arial Narrow" w:cs="Arial"/>
                <w:b/>
                <w:iCs/>
                <w:sz w:val="20"/>
                <w:szCs w:val="20"/>
              </w:rPr>
              <w:t>Article History:</w:t>
            </w:r>
            <w:r>
              <w:rPr>
                <w:rFonts w:ascii="Arial Narrow" w:hAnsi="Arial Narrow" w:cs="Arial"/>
                <w:b/>
                <w:iCs/>
                <w:sz w:val="20"/>
                <w:szCs w:val="20"/>
              </w:rPr>
              <w:t xml:space="preserve"> </w:t>
            </w:r>
            <w:r w:rsidRPr="000B4430">
              <w:rPr>
                <w:rFonts w:ascii="Arial Narrow" w:hAnsi="Arial Narrow" w:cs="Arial"/>
                <w:b/>
                <w:iCs/>
                <w:color w:val="FF0000"/>
                <w:sz w:val="20"/>
                <w:szCs w:val="20"/>
              </w:rPr>
              <w:t>(filled by editor)</w:t>
            </w:r>
          </w:p>
          <w:p w14:paraId="5C639FDC" w14:textId="4E363681" w:rsidR="009F6898" w:rsidRPr="00BD13D4" w:rsidRDefault="009F6898" w:rsidP="00837961">
            <w:pPr>
              <w:tabs>
                <w:tab w:val="left" w:pos="881"/>
              </w:tabs>
              <w:ind w:right="4"/>
              <w:jc w:val="both"/>
              <w:rPr>
                <w:rFonts w:ascii="Arial Narrow" w:hAnsi="Arial Narrow" w:cs="Arial"/>
                <w:bCs/>
                <w:iCs/>
                <w:sz w:val="20"/>
                <w:szCs w:val="20"/>
              </w:rPr>
            </w:pPr>
            <w:r w:rsidRPr="00BD13D4">
              <w:rPr>
                <w:rFonts w:ascii="Arial Narrow" w:hAnsi="Arial Narrow" w:cs="Arial"/>
                <w:bCs/>
                <w:iCs/>
                <w:sz w:val="20"/>
                <w:szCs w:val="20"/>
              </w:rPr>
              <w:t>Received</w:t>
            </w:r>
            <w:r w:rsidRPr="00BD13D4">
              <w:rPr>
                <w:rFonts w:ascii="Arial Narrow" w:hAnsi="Arial Narrow" w:cs="Arial"/>
                <w:bCs/>
                <w:iCs/>
                <w:sz w:val="20"/>
                <w:szCs w:val="20"/>
              </w:rPr>
              <w:tab/>
              <w:t xml:space="preserve">: </w:t>
            </w:r>
          </w:p>
          <w:p w14:paraId="74F89E6C" w14:textId="10D5C776" w:rsidR="009F6898" w:rsidRPr="00BD13D4" w:rsidRDefault="009F6898" w:rsidP="00837961">
            <w:pPr>
              <w:tabs>
                <w:tab w:val="left" w:pos="881"/>
              </w:tabs>
              <w:ind w:right="4"/>
              <w:jc w:val="both"/>
              <w:rPr>
                <w:rFonts w:ascii="Arial Narrow" w:hAnsi="Arial Narrow" w:cs="Arial"/>
                <w:bCs/>
                <w:iCs/>
                <w:sz w:val="20"/>
                <w:szCs w:val="20"/>
              </w:rPr>
            </w:pPr>
            <w:r w:rsidRPr="00BD13D4">
              <w:rPr>
                <w:rFonts w:ascii="Arial Narrow" w:hAnsi="Arial Narrow" w:cs="Arial"/>
                <w:bCs/>
                <w:iCs/>
                <w:sz w:val="20"/>
                <w:szCs w:val="20"/>
              </w:rPr>
              <w:t>Revised</w:t>
            </w:r>
            <w:r w:rsidRPr="00BD13D4">
              <w:rPr>
                <w:rFonts w:ascii="Arial Narrow" w:hAnsi="Arial Narrow" w:cs="Arial"/>
                <w:bCs/>
                <w:iCs/>
                <w:sz w:val="20"/>
                <w:szCs w:val="20"/>
              </w:rPr>
              <w:tab/>
              <w:t xml:space="preserve">: </w:t>
            </w:r>
          </w:p>
          <w:p w14:paraId="00E29DD5" w14:textId="7451B01D" w:rsidR="009F6898" w:rsidRPr="00BD13D4" w:rsidRDefault="009F6898" w:rsidP="00837961">
            <w:pPr>
              <w:tabs>
                <w:tab w:val="left" w:pos="881"/>
              </w:tabs>
              <w:ind w:right="4"/>
              <w:jc w:val="both"/>
              <w:rPr>
                <w:rFonts w:ascii="Arial Narrow" w:hAnsi="Arial Narrow" w:cs="Arial"/>
                <w:bCs/>
                <w:iCs/>
                <w:sz w:val="20"/>
                <w:szCs w:val="20"/>
              </w:rPr>
            </w:pPr>
            <w:r w:rsidRPr="00BD13D4">
              <w:rPr>
                <w:rFonts w:ascii="Arial Narrow" w:hAnsi="Arial Narrow" w:cs="Arial"/>
                <w:bCs/>
                <w:iCs/>
                <w:sz w:val="20"/>
                <w:szCs w:val="20"/>
              </w:rPr>
              <w:t>Accepted</w:t>
            </w:r>
            <w:r w:rsidRPr="00BD13D4">
              <w:rPr>
                <w:rFonts w:ascii="Arial Narrow" w:hAnsi="Arial Narrow" w:cs="Arial"/>
                <w:bCs/>
                <w:iCs/>
                <w:sz w:val="20"/>
                <w:szCs w:val="20"/>
              </w:rPr>
              <w:tab/>
              <w:t xml:space="preserve">: </w:t>
            </w:r>
          </w:p>
          <w:p w14:paraId="76E8DFF3" w14:textId="77777777" w:rsidR="009F6898" w:rsidRPr="00BD13D4" w:rsidRDefault="009F6898" w:rsidP="00837961">
            <w:pPr>
              <w:tabs>
                <w:tab w:val="left" w:pos="881"/>
              </w:tabs>
              <w:ind w:right="4"/>
              <w:jc w:val="both"/>
              <w:rPr>
                <w:rFonts w:ascii="Arial Narrow" w:hAnsi="Arial Narrow" w:cs="Arial"/>
                <w:bCs/>
                <w:iCs/>
                <w:sz w:val="20"/>
                <w:szCs w:val="20"/>
              </w:rPr>
            </w:pPr>
            <w:r w:rsidRPr="00BD13D4">
              <w:rPr>
                <w:rFonts w:ascii="Arial Narrow" w:hAnsi="Arial Narrow" w:cs="Arial"/>
                <w:bCs/>
                <w:iCs/>
                <w:sz w:val="20"/>
                <w:szCs w:val="20"/>
              </w:rPr>
              <w:t>Published</w:t>
            </w:r>
            <w:r w:rsidRPr="00BD13D4">
              <w:rPr>
                <w:rFonts w:ascii="Arial Narrow" w:hAnsi="Arial Narrow" w:cs="Arial"/>
                <w:bCs/>
                <w:iCs/>
                <w:sz w:val="20"/>
                <w:szCs w:val="20"/>
              </w:rPr>
              <w:tab/>
              <w:t xml:space="preserve">: </w:t>
            </w:r>
          </w:p>
          <w:p w14:paraId="16E5A9E3" w14:textId="77777777" w:rsidR="009F6898" w:rsidRPr="00BD13D4" w:rsidRDefault="009F6898" w:rsidP="00837961">
            <w:pPr>
              <w:tabs>
                <w:tab w:val="left" w:pos="881"/>
              </w:tabs>
              <w:ind w:right="4"/>
              <w:jc w:val="both"/>
              <w:rPr>
                <w:rFonts w:ascii="Arial Narrow" w:hAnsi="Arial Narrow" w:cs="Times New Roman"/>
                <w:b/>
                <w:sz w:val="20"/>
                <w:szCs w:val="20"/>
                <w:lang w:val="id-ID"/>
              </w:rPr>
            </w:pPr>
          </w:p>
          <w:p w14:paraId="2978DB7C" w14:textId="77777777" w:rsidR="009F6898" w:rsidRPr="00BD13D4" w:rsidRDefault="009F6898" w:rsidP="00837961">
            <w:pPr>
              <w:tabs>
                <w:tab w:val="left" w:pos="881"/>
              </w:tabs>
              <w:ind w:right="4"/>
              <w:jc w:val="both"/>
              <w:rPr>
                <w:rFonts w:ascii="Arial Narrow" w:hAnsi="Arial Narrow" w:cs="Arial"/>
                <w:b/>
                <w:iCs/>
                <w:sz w:val="20"/>
                <w:szCs w:val="20"/>
              </w:rPr>
            </w:pPr>
            <w:r w:rsidRPr="00BD13D4">
              <w:rPr>
                <w:rFonts w:ascii="Arial Narrow" w:hAnsi="Arial Narrow" w:cs="Arial"/>
                <w:b/>
                <w:iCs/>
                <w:sz w:val="20"/>
                <w:szCs w:val="20"/>
              </w:rPr>
              <w:t>Corresponding author:</w:t>
            </w:r>
          </w:p>
          <w:p w14:paraId="0CD3C3B5" w14:textId="77777777" w:rsidR="009F6898" w:rsidRPr="00BD13D4" w:rsidRDefault="009F6898" w:rsidP="00837961">
            <w:pPr>
              <w:tabs>
                <w:tab w:val="left" w:pos="881"/>
              </w:tabs>
              <w:ind w:right="4"/>
              <w:jc w:val="both"/>
              <w:rPr>
                <w:rFonts w:ascii="Arial Narrow" w:hAnsi="Arial Narrow" w:cs="Arial"/>
                <w:bCs/>
                <w:iCs/>
                <w:sz w:val="20"/>
                <w:szCs w:val="20"/>
              </w:rPr>
            </w:pPr>
            <w:r w:rsidRPr="00BD13D4">
              <w:rPr>
                <w:rFonts w:ascii="Arial Narrow" w:hAnsi="Arial Narrow" w:cs="Arial"/>
                <w:bCs/>
                <w:iCs/>
                <w:sz w:val="20"/>
                <w:szCs w:val="20"/>
              </w:rPr>
              <w:t>abc@email.com</w:t>
            </w:r>
          </w:p>
          <w:p w14:paraId="48202AD9" w14:textId="77777777" w:rsidR="009F6898" w:rsidRPr="00BD13D4" w:rsidRDefault="009F6898" w:rsidP="00837961">
            <w:pPr>
              <w:tabs>
                <w:tab w:val="left" w:pos="881"/>
              </w:tabs>
              <w:ind w:right="4"/>
              <w:jc w:val="both"/>
              <w:rPr>
                <w:rFonts w:ascii="Arial Narrow" w:hAnsi="Arial Narrow" w:cs="Arial"/>
                <w:bCs/>
                <w:iCs/>
                <w:sz w:val="20"/>
                <w:szCs w:val="20"/>
              </w:rPr>
            </w:pPr>
          </w:p>
          <w:p w14:paraId="4E9408EF" w14:textId="1CDD52C6" w:rsidR="009F6898" w:rsidRPr="00BD13D4" w:rsidRDefault="009F6898" w:rsidP="00837961">
            <w:pPr>
              <w:tabs>
                <w:tab w:val="left" w:pos="881"/>
              </w:tabs>
              <w:ind w:right="4"/>
              <w:jc w:val="both"/>
              <w:rPr>
                <w:rFonts w:ascii="Arial Narrow" w:hAnsi="Arial Narrow" w:cs="Arial"/>
                <w:b/>
                <w:iCs/>
                <w:sz w:val="20"/>
                <w:szCs w:val="20"/>
              </w:rPr>
            </w:pPr>
            <w:r w:rsidRPr="00BD13D4">
              <w:rPr>
                <w:rFonts w:ascii="Arial Narrow" w:hAnsi="Arial Narrow" w:cs="Arial"/>
                <w:b/>
                <w:iCs/>
                <w:sz w:val="20"/>
                <w:szCs w:val="20"/>
              </w:rPr>
              <w:t>Cite this article:</w:t>
            </w:r>
            <w:r>
              <w:rPr>
                <w:rFonts w:ascii="Arial Narrow" w:hAnsi="Arial Narrow" w:cs="Arial"/>
                <w:b/>
                <w:iCs/>
                <w:sz w:val="20"/>
                <w:szCs w:val="20"/>
              </w:rPr>
              <w:t xml:space="preserve"> </w:t>
            </w:r>
            <w:r w:rsidRPr="000B4430">
              <w:rPr>
                <w:rFonts w:ascii="Arial Narrow" w:hAnsi="Arial Narrow" w:cs="Arial"/>
                <w:b/>
                <w:iCs/>
                <w:color w:val="FF0000"/>
                <w:sz w:val="20"/>
                <w:szCs w:val="20"/>
              </w:rPr>
              <w:t>(filled by editor)</w:t>
            </w:r>
          </w:p>
          <w:p w14:paraId="28D93971" w14:textId="5205C6FF" w:rsidR="009F6898" w:rsidRDefault="009F6898" w:rsidP="00837961">
            <w:pPr>
              <w:tabs>
                <w:tab w:val="left" w:pos="881"/>
              </w:tabs>
              <w:ind w:right="4"/>
              <w:jc w:val="both"/>
              <w:rPr>
                <w:rFonts w:ascii="Arial Narrow" w:hAnsi="Arial Narrow"/>
                <w:sz w:val="20"/>
                <w:szCs w:val="20"/>
              </w:rPr>
            </w:pPr>
            <w:r w:rsidRPr="00BD13D4">
              <w:rPr>
                <w:rFonts w:ascii="Arial Narrow" w:hAnsi="Arial Narrow"/>
                <w:color w:val="000000"/>
                <w:sz w:val="20"/>
                <w:szCs w:val="20"/>
              </w:rPr>
              <w:t xml:space="preserve">Author, </w:t>
            </w:r>
            <w:r>
              <w:rPr>
                <w:rFonts w:ascii="Arial Narrow" w:hAnsi="Arial Narrow"/>
                <w:color w:val="000000"/>
                <w:sz w:val="20"/>
                <w:szCs w:val="20"/>
              </w:rPr>
              <w:t>A</w:t>
            </w:r>
            <w:r w:rsidRPr="00BD13D4">
              <w:rPr>
                <w:rFonts w:ascii="Arial Narrow" w:hAnsi="Arial Narrow"/>
                <w:color w:val="000000"/>
                <w:sz w:val="20"/>
                <w:szCs w:val="20"/>
              </w:rPr>
              <w:t xml:space="preserve">., &amp; Author, </w:t>
            </w:r>
            <w:r>
              <w:rPr>
                <w:rFonts w:ascii="Arial Narrow" w:hAnsi="Arial Narrow"/>
                <w:color w:val="000000"/>
                <w:sz w:val="20"/>
                <w:szCs w:val="20"/>
              </w:rPr>
              <w:t>B</w:t>
            </w:r>
            <w:r w:rsidRPr="00BD13D4">
              <w:rPr>
                <w:rFonts w:ascii="Arial Narrow" w:hAnsi="Arial Narrow"/>
                <w:color w:val="000000"/>
                <w:sz w:val="20"/>
                <w:szCs w:val="20"/>
              </w:rPr>
              <w:t xml:space="preserve">. (20xx). Title. </w:t>
            </w:r>
            <w:proofErr w:type="spellStart"/>
            <w:r w:rsidRPr="00BD13D4">
              <w:rPr>
                <w:rFonts w:ascii="Arial Narrow" w:hAnsi="Arial Narrow"/>
                <w:i/>
                <w:iCs/>
                <w:sz w:val="20"/>
                <w:szCs w:val="20"/>
              </w:rPr>
              <w:t>Keunis</w:t>
            </w:r>
            <w:proofErr w:type="spellEnd"/>
            <w:r w:rsidRPr="00BD13D4">
              <w:rPr>
                <w:rFonts w:ascii="Arial Narrow" w:hAnsi="Arial Narrow"/>
                <w:sz w:val="20"/>
                <w:szCs w:val="20"/>
              </w:rPr>
              <w:t>, x(x), xx-xx.</w:t>
            </w:r>
            <w:r>
              <w:rPr>
                <w:rFonts w:ascii="Arial Narrow" w:hAnsi="Arial Narrow"/>
                <w:sz w:val="20"/>
                <w:szCs w:val="20"/>
              </w:rPr>
              <w:t xml:space="preserve"> </w:t>
            </w:r>
          </w:p>
          <w:p w14:paraId="42B00C90" w14:textId="77777777" w:rsidR="009F6898" w:rsidRDefault="009F6898" w:rsidP="00837961">
            <w:pPr>
              <w:tabs>
                <w:tab w:val="left" w:pos="881"/>
              </w:tabs>
              <w:ind w:right="4"/>
              <w:jc w:val="both"/>
              <w:rPr>
                <w:rFonts w:ascii="Arial Narrow" w:hAnsi="Arial Narrow"/>
                <w:sz w:val="20"/>
                <w:szCs w:val="20"/>
              </w:rPr>
            </w:pPr>
          </w:p>
          <w:p w14:paraId="4B108654" w14:textId="04F51DE6" w:rsidR="009F6898" w:rsidRPr="00BD13D4" w:rsidRDefault="009F6898" w:rsidP="00837961">
            <w:pPr>
              <w:tabs>
                <w:tab w:val="left" w:pos="881"/>
              </w:tabs>
              <w:ind w:right="4"/>
              <w:jc w:val="both"/>
              <w:rPr>
                <w:rFonts w:ascii="Arial Narrow" w:hAnsi="Arial Narrow"/>
                <w:b/>
                <w:bCs/>
                <w:sz w:val="20"/>
                <w:szCs w:val="20"/>
              </w:rPr>
            </w:pPr>
            <w:r w:rsidRPr="00BD13D4">
              <w:rPr>
                <w:rFonts w:ascii="Arial Narrow" w:hAnsi="Arial Narrow"/>
                <w:b/>
                <w:bCs/>
                <w:sz w:val="20"/>
                <w:szCs w:val="20"/>
              </w:rPr>
              <w:t>DOI:</w:t>
            </w:r>
            <w:r>
              <w:rPr>
                <w:rFonts w:ascii="Arial Narrow" w:hAnsi="Arial Narrow"/>
                <w:b/>
                <w:bCs/>
                <w:sz w:val="20"/>
                <w:szCs w:val="20"/>
              </w:rPr>
              <w:t xml:space="preserve"> </w:t>
            </w:r>
            <w:r w:rsidRPr="000B4430">
              <w:rPr>
                <w:rFonts w:ascii="Arial Narrow" w:hAnsi="Arial Narrow" w:cs="Arial"/>
                <w:b/>
                <w:iCs/>
                <w:color w:val="FF0000"/>
                <w:sz w:val="20"/>
                <w:szCs w:val="20"/>
              </w:rPr>
              <w:t>(filled by editor)</w:t>
            </w:r>
          </w:p>
          <w:p w14:paraId="218D0F30" w14:textId="135A69A1" w:rsidR="009F6898" w:rsidRPr="00A96513" w:rsidRDefault="009F6898" w:rsidP="00837961">
            <w:pPr>
              <w:tabs>
                <w:tab w:val="left" w:pos="881"/>
              </w:tabs>
              <w:ind w:right="4"/>
              <w:jc w:val="both"/>
              <w:rPr>
                <w:rFonts w:ascii="Arial Narrow" w:hAnsi="Arial Narrow" w:cs="Arial"/>
                <w:sz w:val="20"/>
                <w:szCs w:val="20"/>
              </w:rPr>
            </w:pPr>
            <w:r w:rsidRPr="00BD13D4">
              <w:rPr>
                <w:rFonts w:ascii="Arial Narrow" w:hAnsi="Arial Narrow" w:cs="Arial"/>
                <w:sz w:val="20"/>
                <w:szCs w:val="20"/>
              </w:rPr>
              <w:t>10.32497/</w:t>
            </w:r>
            <w:proofErr w:type="spellStart"/>
            <w:r w:rsidRPr="00BD13D4">
              <w:rPr>
                <w:rFonts w:ascii="Arial Narrow" w:hAnsi="Arial Narrow" w:cs="Arial"/>
                <w:sz w:val="20"/>
                <w:szCs w:val="20"/>
              </w:rPr>
              <w:t>keunis.v</w:t>
            </w:r>
            <w:r>
              <w:rPr>
                <w:rFonts w:ascii="Arial Narrow" w:hAnsi="Arial Narrow" w:cs="Arial"/>
                <w:sz w:val="20"/>
                <w:szCs w:val="20"/>
              </w:rPr>
              <w:t>xx</w:t>
            </w:r>
            <w:r w:rsidRPr="00BD13D4">
              <w:rPr>
                <w:rFonts w:ascii="Arial Narrow" w:hAnsi="Arial Narrow" w:cs="Arial"/>
                <w:sz w:val="20"/>
                <w:szCs w:val="20"/>
              </w:rPr>
              <w:t>i</w:t>
            </w:r>
            <w:r>
              <w:rPr>
                <w:rFonts w:ascii="Arial Narrow" w:hAnsi="Arial Narrow" w:cs="Arial"/>
                <w:sz w:val="20"/>
                <w:szCs w:val="20"/>
              </w:rPr>
              <w:t>x</w:t>
            </w:r>
            <w:r w:rsidRPr="00BD13D4">
              <w:rPr>
                <w:rFonts w:ascii="Arial Narrow" w:hAnsi="Arial Narrow" w:cs="Arial"/>
                <w:sz w:val="20"/>
                <w:szCs w:val="20"/>
              </w:rPr>
              <w:t>.</w:t>
            </w:r>
            <w:r>
              <w:rPr>
                <w:rFonts w:ascii="Arial Narrow" w:hAnsi="Arial Narrow" w:cs="Arial"/>
                <w:sz w:val="20"/>
                <w:szCs w:val="20"/>
              </w:rPr>
              <w:t>xxxx</w:t>
            </w:r>
            <w:proofErr w:type="spellEnd"/>
          </w:p>
        </w:tc>
        <w:tc>
          <w:tcPr>
            <w:tcW w:w="5947" w:type="dxa"/>
            <w:shd w:val="clear" w:color="auto" w:fill="auto"/>
          </w:tcPr>
          <w:p w14:paraId="3CE15F66" w14:textId="5AC5FDD0" w:rsidR="009F6898" w:rsidRDefault="009F6898" w:rsidP="00837961">
            <w:pPr>
              <w:ind w:right="4"/>
              <w:jc w:val="both"/>
              <w:rPr>
                <w:rFonts w:ascii="Arial Narrow" w:hAnsi="Arial Narrow" w:cs="Times New Roman"/>
                <w:i/>
              </w:rPr>
            </w:pPr>
            <w:r w:rsidRPr="00404863">
              <w:rPr>
                <w:rFonts w:ascii="Arial Narrow" w:hAnsi="Arial Narrow" w:cs="Arial"/>
                <w:b/>
                <w:i/>
              </w:rPr>
              <w:t>Abstract</w:t>
            </w:r>
            <w:r w:rsidRPr="00404863">
              <w:rPr>
                <w:rFonts w:ascii="Arial Narrow" w:hAnsi="Arial Narrow" w:cs="Arial"/>
                <w:b/>
              </w:rPr>
              <w:t>:</w:t>
            </w:r>
            <w:r w:rsidRPr="00404863">
              <w:rPr>
                <w:rFonts w:ascii="Arial Narrow" w:hAnsi="Arial Narrow"/>
                <w:b/>
              </w:rPr>
              <w:t xml:space="preserve"> </w:t>
            </w:r>
            <w:r w:rsidRPr="00404863">
              <w:rPr>
                <w:rFonts w:ascii="Arial Narrow" w:hAnsi="Arial Narrow" w:cs="Times New Roman"/>
                <w:i/>
              </w:rPr>
              <w:t xml:space="preserve">Each article presents an Abstract consist of ± 200 words presented in English). The abstract contains </w:t>
            </w:r>
            <w:proofErr w:type="spellStart"/>
            <w:proofErr w:type="gramStart"/>
            <w:r w:rsidRPr="00404863">
              <w:rPr>
                <w:rFonts w:ascii="Arial Narrow" w:hAnsi="Arial Narrow" w:cs="Times New Roman"/>
                <w:i/>
              </w:rPr>
              <w:t>a</w:t>
            </w:r>
            <w:proofErr w:type="spellEnd"/>
            <w:proofErr w:type="gramEnd"/>
            <w:r w:rsidRPr="00404863">
              <w:rPr>
                <w:rFonts w:ascii="Arial Narrow" w:hAnsi="Arial Narrow" w:cs="Times New Roman"/>
                <w:i/>
              </w:rPr>
              <w:t xml:space="preserve"> introduction summary (research problems), research methods (how to solve research problems), results (research findings) and discussion (implications of research findings) aims to provide a brief explanation to the reader before reading the full article. Abstract has at least four keywords to make it easier to index the article.</w:t>
            </w:r>
          </w:p>
          <w:p w14:paraId="2D15A43F" w14:textId="5458975C" w:rsidR="00640E7F" w:rsidRPr="00640E7F" w:rsidRDefault="00640E7F" w:rsidP="00962232">
            <w:pPr>
              <w:tabs>
                <w:tab w:val="left" w:pos="886"/>
              </w:tabs>
              <w:ind w:left="1028" w:right="4" w:hanging="1028"/>
              <w:jc w:val="both"/>
              <w:rPr>
                <w:rFonts w:ascii="Arial Narrow" w:hAnsi="Arial Narrow" w:cs="Times New Roman"/>
                <w:sz w:val="21"/>
                <w:szCs w:val="21"/>
                <w:lang w:val="id-ID"/>
              </w:rPr>
            </w:pPr>
            <w:r w:rsidRPr="00640E7F">
              <w:rPr>
                <w:rFonts w:ascii="Arial Narrow" w:hAnsi="Arial Narrow" w:cs="Arial"/>
                <w:b/>
                <w:iCs/>
                <w:sz w:val="21"/>
                <w:szCs w:val="21"/>
              </w:rPr>
              <w:t>Keywords</w:t>
            </w:r>
            <w:r w:rsidR="002A2418">
              <w:rPr>
                <w:rFonts w:ascii="Arial Narrow" w:hAnsi="Arial Narrow" w:cs="Arial"/>
                <w:b/>
                <w:iCs/>
                <w:sz w:val="21"/>
                <w:szCs w:val="21"/>
              </w:rPr>
              <w:tab/>
            </w:r>
            <w:r w:rsidRPr="00640E7F">
              <w:rPr>
                <w:rFonts w:ascii="Arial Narrow" w:hAnsi="Arial Narrow" w:cs="Arial"/>
                <w:b/>
                <w:bCs/>
                <w:iCs/>
                <w:sz w:val="21"/>
                <w:szCs w:val="21"/>
              </w:rPr>
              <w:t>:</w:t>
            </w:r>
            <w:r w:rsidR="002A2418">
              <w:rPr>
                <w:rFonts w:ascii="Arial Narrow" w:hAnsi="Arial Narrow" w:cs="Arial"/>
                <w:b/>
                <w:bCs/>
                <w:iCs/>
                <w:sz w:val="21"/>
                <w:szCs w:val="21"/>
              </w:rPr>
              <w:tab/>
            </w:r>
            <w:proofErr w:type="spellStart"/>
            <w:r w:rsidRPr="00640E7F">
              <w:rPr>
                <w:rFonts w:ascii="Arial Narrow" w:hAnsi="Arial Narrow" w:cs="Times New Roman"/>
                <w:sz w:val="21"/>
                <w:szCs w:val="21"/>
                <w:lang w:val="id-ID"/>
              </w:rPr>
              <w:t>separated</w:t>
            </w:r>
            <w:proofErr w:type="spellEnd"/>
            <w:r w:rsidRPr="00640E7F">
              <w:rPr>
                <w:rFonts w:ascii="Arial Narrow" w:hAnsi="Arial Narrow" w:cs="Times New Roman"/>
                <w:sz w:val="21"/>
                <w:szCs w:val="21"/>
                <w:lang w:val="id-ID"/>
              </w:rPr>
              <w:t xml:space="preserve"> </w:t>
            </w:r>
            <w:proofErr w:type="spellStart"/>
            <w:r w:rsidRPr="00640E7F">
              <w:rPr>
                <w:rFonts w:ascii="Arial Narrow" w:hAnsi="Arial Narrow" w:cs="Times New Roman"/>
                <w:sz w:val="21"/>
                <w:szCs w:val="21"/>
                <w:lang w:val="id-ID"/>
              </w:rPr>
              <w:t>by</w:t>
            </w:r>
            <w:proofErr w:type="spellEnd"/>
            <w:r w:rsidRPr="00640E7F">
              <w:rPr>
                <w:rFonts w:ascii="Arial Narrow" w:hAnsi="Arial Narrow" w:cs="Times New Roman"/>
                <w:sz w:val="21"/>
                <w:szCs w:val="21"/>
                <w:lang w:val="id-ID"/>
              </w:rPr>
              <w:t xml:space="preserve"> </w:t>
            </w:r>
            <w:proofErr w:type="spellStart"/>
            <w:r w:rsidRPr="00640E7F">
              <w:rPr>
                <w:rFonts w:ascii="Arial Narrow" w:hAnsi="Arial Narrow" w:cs="Times New Roman"/>
                <w:sz w:val="21"/>
                <w:szCs w:val="21"/>
                <w:lang w:val="id-ID"/>
              </w:rPr>
              <w:t>comma</w:t>
            </w:r>
            <w:proofErr w:type="spellEnd"/>
            <w:r w:rsidRPr="00640E7F">
              <w:rPr>
                <w:rFonts w:ascii="Arial Narrow" w:hAnsi="Arial Narrow" w:cs="Times New Roman"/>
                <w:sz w:val="21"/>
                <w:szCs w:val="21"/>
                <w:lang w:val="id-ID"/>
              </w:rPr>
              <w:t xml:space="preserve"> (,), </w:t>
            </w:r>
            <w:proofErr w:type="spellStart"/>
            <w:r w:rsidRPr="00640E7F">
              <w:rPr>
                <w:rFonts w:ascii="Arial Narrow" w:hAnsi="Arial Narrow" w:cs="Times New Roman"/>
                <w:sz w:val="21"/>
                <w:szCs w:val="21"/>
                <w:lang w:val="id-ID"/>
              </w:rPr>
              <w:t>up</w:t>
            </w:r>
            <w:proofErr w:type="spellEnd"/>
            <w:r w:rsidRPr="00640E7F">
              <w:rPr>
                <w:rFonts w:ascii="Arial Narrow" w:hAnsi="Arial Narrow" w:cs="Times New Roman"/>
                <w:sz w:val="21"/>
                <w:szCs w:val="21"/>
                <w:lang w:val="id-ID"/>
              </w:rPr>
              <w:t xml:space="preserve"> </w:t>
            </w:r>
            <w:proofErr w:type="spellStart"/>
            <w:r w:rsidRPr="00640E7F">
              <w:rPr>
                <w:rFonts w:ascii="Arial Narrow" w:hAnsi="Arial Narrow" w:cs="Times New Roman"/>
                <w:sz w:val="21"/>
                <w:szCs w:val="21"/>
                <w:lang w:val="id-ID"/>
              </w:rPr>
              <w:t>to</w:t>
            </w:r>
            <w:proofErr w:type="spellEnd"/>
            <w:r w:rsidRPr="00640E7F">
              <w:rPr>
                <w:rFonts w:ascii="Arial Narrow" w:hAnsi="Arial Narrow" w:cs="Times New Roman"/>
                <w:sz w:val="21"/>
                <w:szCs w:val="21"/>
                <w:lang w:val="id-ID"/>
              </w:rPr>
              <w:t xml:space="preserve"> </w:t>
            </w:r>
            <w:proofErr w:type="spellStart"/>
            <w:r w:rsidRPr="00640E7F">
              <w:rPr>
                <w:rFonts w:ascii="Arial Narrow" w:hAnsi="Arial Narrow" w:cs="Times New Roman"/>
                <w:sz w:val="21"/>
                <w:szCs w:val="21"/>
                <w:lang w:val="id-ID"/>
              </w:rPr>
              <w:t>five</w:t>
            </w:r>
            <w:proofErr w:type="spellEnd"/>
            <w:r w:rsidRPr="00640E7F">
              <w:rPr>
                <w:rFonts w:ascii="Arial Narrow" w:hAnsi="Arial Narrow" w:cs="Times New Roman"/>
                <w:sz w:val="21"/>
                <w:szCs w:val="21"/>
                <w:lang w:val="id-ID"/>
              </w:rPr>
              <w:t xml:space="preserve"> </w:t>
            </w:r>
            <w:proofErr w:type="spellStart"/>
            <w:r w:rsidRPr="00640E7F">
              <w:rPr>
                <w:rFonts w:ascii="Arial Narrow" w:hAnsi="Arial Narrow" w:cs="Times New Roman"/>
                <w:sz w:val="21"/>
                <w:szCs w:val="21"/>
                <w:lang w:val="id-ID"/>
              </w:rPr>
              <w:t>words</w:t>
            </w:r>
            <w:proofErr w:type="spellEnd"/>
            <w:r w:rsidRPr="00640E7F">
              <w:rPr>
                <w:rFonts w:ascii="Arial Narrow" w:hAnsi="Arial Narrow" w:cs="Times New Roman"/>
                <w:sz w:val="21"/>
                <w:szCs w:val="21"/>
                <w:lang w:val="id-ID"/>
              </w:rPr>
              <w:t xml:space="preserve">, NO </w:t>
            </w:r>
            <w:proofErr w:type="spellStart"/>
            <w:r w:rsidRPr="00640E7F">
              <w:rPr>
                <w:rFonts w:ascii="Arial Narrow" w:hAnsi="Arial Narrow" w:cs="Times New Roman"/>
                <w:sz w:val="21"/>
                <w:szCs w:val="21"/>
                <w:lang w:val="id-ID"/>
              </w:rPr>
              <w:t>use</w:t>
            </w:r>
            <w:proofErr w:type="spellEnd"/>
            <w:r w:rsidRPr="00640E7F">
              <w:rPr>
                <w:rFonts w:ascii="Arial Narrow" w:hAnsi="Arial Narrow" w:cs="Times New Roman"/>
                <w:sz w:val="21"/>
                <w:szCs w:val="21"/>
                <w:lang w:val="id-ID"/>
              </w:rPr>
              <w:t xml:space="preserve"> </w:t>
            </w:r>
            <w:proofErr w:type="spellStart"/>
            <w:r w:rsidRPr="00640E7F">
              <w:rPr>
                <w:rFonts w:ascii="Arial Narrow" w:hAnsi="Arial Narrow" w:cs="Times New Roman"/>
                <w:sz w:val="21"/>
                <w:szCs w:val="21"/>
                <w:lang w:val="id-ID"/>
              </w:rPr>
              <w:t>of</w:t>
            </w:r>
            <w:proofErr w:type="spellEnd"/>
            <w:r w:rsidRPr="00640E7F">
              <w:rPr>
                <w:rFonts w:ascii="Arial Narrow" w:hAnsi="Arial Narrow" w:cs="Times New Roman"/>
                <w:sz w:val="21"/>
                <w:szCs w:val="21"/>
                <w:lang w:val="id-ID"/>
              </w:rPr>
              <w:t xml:space="preserve"> “</w:t>
            </w:r>
            <w:proofErr w:type="spellStart"/>
            <w:r w:rsidRPr="00640E7F">
              <w:rPr>
                <w:rFonts w:ascii="Arial Narrow" w:hAnsi="Arial Narrow" w:cs="Times New Roman"/>
                <w:sz w:val="21"/>
                <w:szCs w:val="21"/>
                <w:lang w:val="id-ID"/>
              </w:rPr>
              <w:t>and</w:t>
            </w:r>
            <w:proofErr w:type="spellEnd"/>
            <w:r w:rsidRPr="00640E7F">
              <w:rPr>
                <w:rFonts w:ascii="Arial Narrow" w:hAnsi="Arial Narrow" w:cs="Times New Roman"/>
                <w:sz w:val="21"/>
                <w:szCs w:val="21"/>
                <w:lang w:val="id-ID"/>
              </w:rPr>
              <w:t>”, “</w:t>
            </w:r>
            <w:proofErr w:type="spellStart"/>
            <w:r w:rsidRPr="00640E7F">
              <w:rPr>
                <w:rFonts w:ascii="Arial Narrow" w:hAnsi="Arial Narrow" w:cs="Times New Roman"/>
                <w:sz w:val="21"/>
                <w:szCs w:val="21"/>
                <w:lang w:val="id-ID"/>
              </w:rPr>
              <w:t>of</w:t>
            </w:r>
            <w:proofErr w:type="spellEnd"/>
            <w:r w:rsidRPr="00640E7F">
              <w:rPr>
                <w:rFonts w:ascii="Arial Narrow" w:hAnsi="Arial Narrow" w:cs="Times New Roman"/>
                <w:sz w:val="21"/>
                <w:szCs w:val="21"/>
                <w:lang w:val="id-ID"/>
              </w:rPr>
              <w:t>”, “</w:t>
            </w:r>
            <w:proofErr w:type="spellStart"/>
            <w:r w:rsidRPr="00640E7F">
              <w:rPr>
                <w:rFonts w:ascii="Arial Narrow" w:hAnsi="Arial Narrow" w:cs="Times New Roman"/>
                <w:sz w:val="21"/>
                <w:szCs w:val="21"/>
                <w:lang w:val="id-ID"/>
              </w:rPr>
              <w:t>for</w:t>
            </w:r>
            <w:proofErr w:type="spellEnd"/>
            <w:r w:rsidRPr="00640E7F">
              <w:rPr>
                <w:rFonts w:ascii="Arial Narrow" w:hAnsi="Arial Narrow" w:cs="Times New Roman"/>
                <w:sz w:val="21"/>
                <w:szCs w:val="21"/>
                <w:lang w:val="id-ID"/>
              </w:rPr>
              <w:t xml:space="preserve">” etc. </w:t>
            </w:r>
            <w:proofErr w:type="spellStart"/>
            <w:r w:rsidRPr="00640E7F">
              <w:rPr>
                <w:rFonts w:ascii="Arial Narrow" w:hAnsi="Arial Narrow" w:cs="Times New Roman"/>
                <w:sz w:val="21"/>
                <w:szCs w:val="21"/>
                <w:lang w:val="id-ID"/>
              </w:rPr>
              <w:t>between</w:t>
            </w:r>
            <w:proofErr w:type="spellEnd"/>
            <w:r w:rsidRPr="00640E7F">
              <w:rPr>
                <w:rFonts w:ascii="Arial Narrow" w:hAnsi="Arial Narrow" w:cs="Times New Roman"/>
                <w:sz w:val="21"/>
                <w:szCs w:val="21"/>
                <w:lang w:val="id-ID"/>
              </w:rPr>
              <w:t xml:space="preserve"> </w:t>
            </w:r>
            <w:proofErr w:type="spellStart"/>
            <w:r w:rsidRPr="00640E7F">
              <w:rPr>
                <w:rFonts w:ascii="Arial Narrow" w:hAnsi="Arial Narrow" w:cs="Times New Roman"/>
                <w:sz w:val="21"/>
                <w:szCs w:val="21"/>
                <w:lang w:val="id-ID"/>
              </w:rPr>
              <w:t>words</w:t>
            </w:r>
            <w:proofErr w:type="spellEnd"/>
          </w:p>
          <w:p w14:paraId="3B8C7476" w14:textId="0AA02613" w:rsidR="00640E7F" w:rsidRPr="007868CE" w:rsidRDefault="00640E7F" w:rsidP="00837961">
            <w:pPr>
              <w:ind w:right="4"/>
              <w:jc w:val="both"/>
              <w:rPr>
                <w:rFonts w:ascii="Arial Narrow" w:hAnsi="Arial Narrow" w:cs="Arial"/>
                <w:b/>
                <w:iCs/>
              </w:rPr>
            </w:pPr>
          </w:p>
        </w:tc>
      </w:tr>
    </w:tbl>
    <w:p w14:paraId="4A1A3E6C" w14:textId="77777777" w:rsidR="009D10D6" w:rsidRDefault="009D10D6" w:rsidP="00837961">
      <w:pPr>
        <w:spacing w:after="0" w:line="240" w:lineRule="auto"/>
        <w:rPr>
          <w:rFonts w:ascii="Arial Narrow" w:hAnsi="Arial Narrow" w:cs="Arial"/>
          <w:b/>
          <w:sz w:val="24"/>
          <w:szCs w:val="24"/>
        </w:rPr>
        <w:sectPr w:rsidR="009D10D6" w:rsidSect="00367115">
          <w:headerReference w:type="even" r:id="rId8"/>
          <w:headerReference w:type="default" r:id="rId9"/>
          <w:footerReference w:type="even" r:id="rId10"/>
          <w:footerReference w:type="default" r:id="rId11"/>
          <w:headerReference w:type="first" r:id="rId12"/>
          <w:footerReference w:type="first" r:id="rId13"/>
          <w:pgSz w:w="11907" w:h="16840" w:code="9"/>
          <w:pgMar w:top="2041" w:right="1418" w:bottom="2041" w:left="1418" w:header="720" w:footer="720" w:gutter="0"/>
          <w:cols w:space="720"/>
          <w:titlePg/>
          <w:docGrid w:linePitch="360"/>
        </w:sectPr>
      </w:pPr>
    </w:p>
    <w:p w14:paraId="31CBD871" w14:textId="5B2B2A27" w:rsidR="00760E0C" w:rsidRPr="008123BE" w:rsidRDefault="008123BE" w:rsidP="00837961">
      <w:pPr>
        <w:pStyle w:val="Default"/>
        <w:shd w:val="clear" w:color="auto" w:fill="FFFFFF" w:themeFill="background1"/>
        <w:jc w:val="both"/>
        <w:rPr>
          <w:rFonts w:ascii="Arial Narrow" w:hAnsi="Arial Narrow" w:cs="Times New Roman"/>
          <w:color w:val="auto"/>
          <w:sz w:val="22"/>
          <w:szCs w:val="22"/>
          <w:lang w:val="en-US"/>
        </w:rPr>
      </w:pPr>
      <w:r w:rsidRPr="008123BE">
        <w:rPr>
          <w:rFonts w:ascii="Arial Narrow" w:hAnsi="Arial Narrow" w:cs="Times New Roman"/>
          <w:b/>
          <w:bCs/>
          <w:color w:val="auto"/>
          <w:sz w:val="22"/>
          <w:szCs w:val="22"/>
          <w:lang w:val="en-US"/>
        </w:rPr>
        <w:t>INTRODUCTION</w:t>
      </w:r>
      <w:r w:rsidR="00760E0C" w:rsidRPr="008123BE">
        <w:rPr>
          <w:rFonts w:ascii="Arial Narrow" w:hAnsi="Arial Narrow" w:cs="Times New Roman"/>
          <w:color w:val="auto"/>
          <w:sz w:val="22"/>
          <w:szCs w:val="22"/>
          <w:lang w:val="en-US"/>
        </w:rPr>
        <w:t xml:space="preserve"> </w:t>
      </w:r>
      <w:r w:rsidR="00760E0C" w:rsidRPr="008123BE">
        <w:rPr>
          <w:rFonts w:ascii="Arial Narrow" w:hAnsi="Arial Narrow"/>
          <w:color w:val="FF0000"/>
          <w:sz w:val="22"/>
          <w:szCs w:val="22"/>
        </w:rPr>
        <w:t>[</w:t>
      </w:r>
      <w:r w:rsidR="00760E0C" w:rsidRPr="008123BE">
        <w:rPr>
          <w:rFonts w:ascii="Arial Narrow" w:hAnsi="Arial Narrow"/>
          <w:color w:val="FF0000"/>
          <w:sz w:val="22"/>
          <w:szCs w:val="22"/>
        </w:rPr>
        <w:sym w:font="Symbol" w:char="F0AC"/>
      </w:r>
      <w:r w:rsidR="00760E0C" w:rsidRPr="008123BE">
        <w:rPr>
          <w:rFonts w:ascii="Arial Narrow" w:hAnsi="Arial Narrow"/>
          <w:color w:val="FF0000"/>
          <w:sz w:val="22"/>
          <w:szCs w:val="22"/>
        </w:rPr>
        <w:t xml:space="preserve"> 1</w:t>
      </w:r>
      <w:r>
        <w:rPr>
          <w:rFonts w:ascii="Arial Narrow" w:hAnsi="Arial Narrow"/>
          <w:color w:val="FF0000"/>
          <w:sz w:val="22"/>
          <w:szCs w:val="22"/>
        </w:rPr>
        <w:t>1</w:t>
      </w:r>
      <w:r w:rsidR="00760E0C" w:rsidRPr="008123BE">
        <w:rPr>
          <w:rFonts w:ascii="Arial Narrow" w:hAnsi="Arial Narrow"/>
          <w:color w:val="FF0000"/>
          <w:sz w:val="22"/>
          <w:szCs w:val="22"/>
        </w:rPr>
        <w:t>pt, Bold]</w:t>
      </w:r>
    </w:p>
    <w:p w14:paraId="43284C41" w14:textId="2068BC2B" w:rsidR="00760E0C" w:rsidRPr="002F55AF" w:rsidRDefault="002F55AF" w:rsidP="00837961">
      <w:pPr>
        <w:spacing w:after="0" w:line="240" w:lineRule="auto"/>
        <w:ind w:firstLine="567"/>
        <w:jc w:val="both"/>
        <w:rPr>
          <w:rFonts w:ascii="Arial Narrow" w:hAnsi="Arial Narrow"/>
        </w:rPr>
      </w:pPr>
      <w:r w:rsidRPr="002F55AF">
        <w:rPr>
          <w:rFonts w:ascii="Arial Narrow" w:hAnsi="Arial Narrow"/>
        </w:rPr>
        <w:t>It should be one page containing the background, brief review of previous literature, research gap, urgency</w:t>
      </w:r>
      <w:r w:rsidR="00ED411B">
        <w:rPr>
          <w:rFonts w:ascii="Arial Narrow" w:hAnsi="Arial Narrow"/>
        </w:rPr>
        <w:t>,</w:t>
      </w:r>
      <w:r w:rsidRPr="002F55AF">
        <w:rPr>
          <w:rFonts w:ascii="Arial Narrow" w:hAnsi="Arial Narrow"/>
        </w:rPr>
        <w:t xml:space="preserve"> and novelty of the study. The research objectives are stated explicitly in the introduction. </w:t>
      </w:r>
      <w:r w:rsidR="0009685E" w:rsidRPr="002F55AF">
        <w:rPr>
          <w:rFonts w:ascii="Arial Narrow" w:hAnsi="Arial Narrow"/>
          <w:color w:val="FF0000"/>
        </w:rPr>
        <w:t>[</w:t>
      </w:r>
      <w:r w:rsidR="0009685E" w:rsidRPr="002F55AF">
        <w:rPr>
          <w:rFonts w:ascii="Arial Narrow" w:hAnsi="Arial Narrow"/>
          <w:color w:val="FF0000"/>
        </w:rPr>
        <w:sym w:font="Symbol" w:char="F0AC"/>
      </w:r>
      <w:r w:rsidR="0009685E" w:rsidRPr="002F55AF">
        <w:rPr>
          <w:rFonts w:ascii="Arial Narrow" w:hAnsi="Arial Narrow"/>
          <w:color w:val="FF0000"/>
        </w:rPr>
        <w:t xml:space="preserve"> 11pt]</w:t>
      </w:r>
    </w:p>
    <w:p w14:paraId="7C023C97" w14:textId="54CC3840" w:rsidR="00760E0C" w:rsidRPr="00B34443" w:rsidRDefault="00760E0C" w:rsidP="00837961">
      <w:pPr>
        <w:spacing w:after="0" w:line="240" w:lineRule="auto"/>
        <w:ind w:firstLine="567"/>
        <w:jc w:val="both"/>
        <w:rPr>
          <w:rFonts w:ascii="Arial Narrow" w:eastAsia="Times New Roman" w:hAnsi="Arial Narrow"/>
        </w:rPr>
      </w:pPr>
      <w:r w:rsidRPr="00B34443">
        <w:rPr>
          <w:rFonts w:ascii="Arial Narrow" w:hAnsi="Arial Narrow"/>
        </w:rPr>
        <w:t xml:space="preserve">Citations in the text should follow the referencing style used by the American Psychological Association. You are referred to </w:t>
      </w:r>
      <w:r w:rsidRPr="00B34443">
        <w:rPr>
          <w:rFonts w:ascii="Arial Narrow" w:hAnsi="Arial Narrow"/>
          <w:color w:val="000000" w:themeColor="text1"/>
        </w:rPr>
        <w:t>the Publication Manual of the American Psychological Association, Sixth (6</w:t>
      </w:r>
      <w:r w:rsidRPr="00B34443">
        <w:rPr>
          <w:rFonts w:ascii="Arial Narrow" w:hAnsi="Arial Narrow"/>
          <w:color w:val="000000" w:themeColor="text1"/>
          <w:vertAlign w:val="superscript"/>
        </w:rPr>
        <w:t>th</w:t>
      </w:r>
      <w:r w:rsidRPr="00B34443">
        <w:rPr>
          <w:rFonts w:ascii="Arial Narrow" w:hAnsi="Arial Narrow"/>
          <w:color w:val="000000" w:themeColor="text1"/>
        </w:rPr>
        <w:t>) or Seventh (7</w:t>
      </w:r>
      <w:r w:rsidRPr="00B34443">
        <w:rPr>
          <w:rFonts w:ascii="Arial Narrow" w:hAnsi="Arial Narrow"/>
          <w:color w:val="000000" w:themeColor="text1"/>
          <w:vertAlign w:val="superscript"/>
        </w:rPr>
        <w:t>th</w:t>
      </w:r>
      <w:r w:rsidRPr="00B34443">
        <w:rPr>
          <w:rFonts w:ascii="Arial Narrow" w:hAnsi="Arial Narrow"/>
          <w:color w:val="000000" w:themeColor="text1"/>
        </w:rPr>
        <w:t xml:space="preserve">) Edition, ISBN 978-1-4338-0561-5. </w:t>
      </w:r>
      <w:r w:rsidRPr="00B34443">
        <w:rPr>
          <w:rFonts w:ascii="Arial Narrow" w:hAnsi="Arial Narrow"/>
        </w:rPr>
        <w:t xml:space="preserve">Please ensure that every reference cited in the text is also present in the reference list (and vice versa). Any references cited in the abstract must be given full. Unpublished results and personal communications are not recommended in the reference list, but may be mentioned in the text. If these references are included in the reference </w:t>
      </w:r>
      <w:r w:rsidR="00ED411B" w:rsidRPr="00B34443">
        <w:rPr>
          <w:rFonts w:ascii="Arial Narrow" w:hAnsi="Arial Narrow"/>
        </w:rPr>
        <w:t>list,</w:t>
      </w:r>
      <w:r w:rsidRPr="00B34443">
        <w:rPr>
          <w:rFonts w:ascii="Arial Narrow" w:hAnsi="Arial Narrow"/>
        </w:rPr>
        <w:t xml:space="preserve"> they should follow the standard reference style of the journal. </w:t>
      </w:r>
    </w:p>
    <w:p w14:paraId="7CDB6B08" w14:textId="5B7D00C1" w:rsidR="00760E0C" w:rsidRPr="00B34443" w:rsidRDefault="00760E0C" w:rsidP="00837961">
      <w:pPr>
        <w:spacing w:after="0" w:line="240" w:lineRule="auto"/>
        <w:ind w:firstLine="567"/>
        <w:jc w:val="both"/>
        <w:rPr>
          <w:rFonts w:ascii="Arial Narrow" w:hAnsi="Arial Narrow"/>
        </w:rPr>
      </w:pPr>
      <w:r w:rsidRPr="00B34443">
        <w:rPr>
          <w:rFonts w:ascii="Arial Narrow" w:hAnsi="Arial Narrow"/>
        </w:rPr>
        <w:t>All citations in the text should refer to:</w:t>
      </w:r>
    </w:p>
    <w:p w14:paraId="08A60D9E" w14:textId="5B7C6DBF" w:rsidR="00760E0C" w:rsidRPr="00B34443" w:rsidRDefault="00760E0C" w:rsidP="00837961">
      <w:pPr>
        <w:spacing w:after="0" w:line="240" w:lineRule="auto"/>
        <w:ind w:firstLine="567"/>
        <w:jc w:val="both"/>
        <w:rPr>
          <w:rFonts w:ascii="Arial Narrow" w:hAnsi="Arial Narrow"/>
          <w:color w:val="000000" w:themeColor="text1"/>
        </w:rPr>
      </w:pPr>
      <w:r w:rsidRPr="00B34443">
        <w:rPr>
          <w:rFonts w:ascii="Arial Narrow" w:hAnsi="Arial Narrow"/>
        </w:rPr>
        <w:t xml:space="preserve">Single Author: the author's last name (without initials, unless there is ambiguity) and the year of publication; for example, </w:t>
      </w:r>
      <w:proofErr w:type="spellStart"/>
      <w:r w:rsidRPr="00B34443">
        <w:rPr>
          <w:rFonts w:ascii="Arial Narrow" w:hAnsi="Arial Narrow"/>
        </w:rPr>
        <w:t>Tumewang</w:t>
      </w:r>
      <w:proofErr w:type="spellEnd"/>
      <w:r w:rsidRPr="00B34443">
        <w:rPr>
          <w:rFonts w:ascii="Arial Narrow" w:hAnsi="Arial Narrow"/>
        </w:rPr>
        <w:t xml:space="preserve"> (2020) supports CIMAE conferences are supported by many </w:t>
      </w:r>
      <w:r w:rsidRPr="00B34443">
        <w:rPr>
          <w:rFonts w:ascii="Arial Narrow" w:hAnsi="Arial Narrow"/>
          <w:color w:val="000000" w:themeColor="text1"/>
        </w:rPr>
        <w:t>researchers (</w:t>
      </w:r>
      <w:proofErr w:type="spellStart"/>
      <w:r w:rsidRPr="00B34443">
        <w:rPr>
          <w:rFonts w:ascii="Arial Narrow" w:hAnsi="Arial Narrow"/>
          <w:color w:val="000000" w:themeColor="text1"/>
        </w:rPr>
        <w:t>Nurdany</w:t>
      </w:r>
      <w:proofErr w:type="spellEnd"/>
      <w:r w:rsidRPr="00B34443">
        <w:rPr>
          <w:rFonts w:ascii="Arial Narrow" w:hAnsi="Arial Narrow"/>
          <w:color w:val="000000" w:themeColor="text1"/>
        </w:rPr>
        <w:t>, 2019; Muamar, 2020).</w:t>
      </w:r>
    </w:p>
    <w:p w14:paraId="71FD7F49" w14:textId="67C35729" w:rsidR="00760E0C" w:rsidRPr="00B34443" w:rsidRDefault="00760E0C" w:rsidP="00837961">
      <w:pPr>
        <w:spacing w:after="0" w:line="240" w:lineRule="auto"/>
        <w:ind w:firstLine="567"/>
        <w:jc w:val="both"/>
        <w:rPr>
          <w:rFonts w:ascii="Arial Narrow" w:hAnsi="Arial Narrow"/>
          <w:color w:val="000000" w:themeColor="text1"/>
        </w:rPr>
      </w:pPr>
      <w:r w:rsidRPr="00B34443">
        <w:rPr>
          <w:rFonts w:ascii="Arial Narrow" w:hAnsi="Arial Narrow"/>
          <w:color w:val="000000" w:themeColor="text1"/>
        </w:rPr>
        <w:t>Two Authors: list all authors' last names with "and" in the text or “&amp;” in parentheses separating the two authors and the year of publication;</w:t>
      </w:r>
      <w:r w:rsidR="00D41934">
        <w:rPr>
          <w:rFonts w:ascii="Arial Narrow" w:hAnsi="Arial Narrow"/>
          <w:color w:val="000000" w:themeColor="text1"/>
        </w:rPr>
        <w:t xml:space="preserve"> </w:t>
      </w:r>
      <w:r w:rsidRPr="00B34443">
        <w:rPr>
          <w:rFonts w:ascii="Arial Narrow" w:hAnsi="Arial Narrow"/>
          <w:color w:val="000000" w:themeColor="text1"/>
        </w:rPr>
        <w:t xml:space="preserve">More than </w:t>
      </w:r>
      <w:r w:rsidR="00D41934">
        <w:rPr>
          <w:rFonts w:ascii="Arial Narrow" w:hAnsi="Arial Narrow"/>
          <w:color w:val="000000" w:themeColor="text1"/>
        </w:rPr>
        <w:t xml:space="preserve">Two </w:t>
      </w:r>
      <w:r w:rsidRPr="00B34443">
        <w:rPr>
          <w:rFonts w:ascii="Arial Narrow" w:hAnsi="Arial Narrow"/>
          <w:color w:val="000000" w:themeColor="text1"/>
        </w:rPr>
        <w:t xml:space="preserve">authors, </w:t>
      </w:r>
      <w:r w:rsidR="00D41934">
        <w:rPr>
          <w:rFonts w:ascii="Arial Narrow" w:hAnsi="Arial Narrow"/>
          <w:color w:val="000000" w:themeColor="text1"/>
        </w:rPr>
        <w:t xml:space="preserve">use </w:t>
      </w:r>
      <w:r w:rsidRPr="00B34443">
        <w:rPr>
          <w:rFonts w:ascii="Arial Narrow" w:hAnsi="Arial Narrow"/>
          <w:color w:val="000000" w:themeColor="text1"/>
        </w:rPr>
        <w:t>the first authors followed by et al. and the year of publication.</w:t>
      </w:r>
    </w:p>
    <w:p w14:paraId="250913E0" w14:textId="743FF052" w:rsidR="00760E0C" w:rsidRPr="00B34443" w:rsidRDefault="00760E0C" w:rsidP="00837961">
      <w:pPr>
        <w:spacing w:after="0" w:line="240" w:lineRule="auto"/>
        <w:ind w:firstLine="567"/>
        <w:jc w:val="both"/>
        <w:rPr>
          <w:rFonts w:ascii="Arial Narrow" w:hAnsi="Arial Narrow"/>
          <w:color w:val="000000" w:themeColor="text1"/>
        </w:rPr>
      </w:pPr>
      <w:r w:rsidRPr="00B34443">
        <w:rPr>
          <w:rFonts w:ascii="Arial Narrow" w:hAnsi="Arial Narrow"/>
          <w:color w:val="000000" w:themeColor="text1"/>
        </w:rPr>
        <w:t xml:space="preserve">Groups of references should be listed first alphabetically, then chronologically. For example, </w:t>
      </w:r>
      <w:proofErr w:type="spellStart"/>
      <w:r w:rsidRPr="00B34443">
        <w:rPr>
          <w:rFonts w:ascii="Arial Narrow" w:hAnsi="Arial Narrow"/>
          <w:color w:val="000000" w:themeColor="text1"/>
        </w:rPr>
        <w:t>Putriani</w:t>
      </w:r>
      <w:proofErr w:type="spellEnd"/>
      <w:r w:rsidRPr="00B34443">
        <w:rPr>
          <w:rFonts w:ascii="Arial Narrow" w:hAnsi="Arial Narrow"/>
          <w:color w:val="000000" w:themeColor="text1"/>
        </w:rPr>
        <w:t xml:space="preserve"> and </w:t>
      </w:r>
      <w:proofErr w:type="spellStart"/>
      <w:r w:rsidRPr="00B34443">
        <w:rPr>
          <w:rFonts w:ascii="Arial Narrow" w:hAnsi="Arial Narrow"/>
          <w:color w:val="000000" w:themeColor="text1"/>
        </w:rPr>
        <w:t>Prastowo</w:t>
      </w:r>
      <w:proofErr w:type="spellEnd"/>
      <w:r w:rsidRPr="00B34443">
        <w:rPr>
          <w:rFonts w:ascii="Arial Narrow" w:hAnsi="Arial Narrow"/>
          <w:color w:val="000000" w:themeColor="text1"/>
        </w:rPr>
        <w:t xml:space="preserve"> (2019) suggest ...., or Majid and </w:t>
      </w:r>
      <w:proofErr w:type="spellStart"/>
      <w:r w:rsidRPr="00B34443">
        <w:rPr>
          <w:rFonts w:ascii="Arial Narrow" w:hAnsi="Arial Narrow"/>
          <w:color w:val="000000" w:themeColor="text1"/>
        </w:rPr>
        <w:t>Ulina</w:t>
      </w:r>
      <w:proofErr w:type="spellEnd"/>
      <w:r w:rsidRPr="00B34443">
        <w:rPr>
          <w:rFonts w:ascii="Arial Narrow" w:hAnsi="Arial Narrow"/>
          <w:color w:val="000000" w:themeColor="text1"/>
        </w:rPr>
        <w:t xml:space="preserve"> (2020) have shown that ...' </w:t>
      </w:r>
    </w:p>
    <w:p w14:paraId="1E310DC0" w14:textId="196ABCE8" w:rsidR="00E0257E" w:rsidRPr="00E0257E" w:rsidRDefault="00760E0C" w:rsidP="00E0257E">
      <w:pPr>
        <w:spacing w:after="0" w:line="240" w:lineRule="auto"/>
        <w:ind w:firstLine="567"/>
        <w:jc w:val="both"/>
        <w:rPr>
          <w:rFonts w:ascii="Arial Narrow" w:hAnsi="Arial Narrow"/>
        </w:rPr>
      </w:pPr>
      <w:r w:rsidRPr="00B34443">
        <w:rPr>
          <w:rFonts w:ascii="Arial Narrow" w:hAnsi="Arial Narrow"/>
          <w:color w:val="000000" w:themeColor="text1"/>
        </w:rPr>
        <w:t>When citing a list of references in the text, put the list in alphabetical order and separate authors by semicolons; for example, several studies (</w:t>
      </w:r>
      <w:proofErr w:type="spellStart"/>
      <w:r w:rsidRPr="00B34443">
        <w:rPr>
          <w:rFonts w:ascii="Arial Narrow" w:hAnsi="Arial Narrow"/>
          <w:color w:val="000000" w:themeColor="text1"/>
        </w:rPr>
        <w:t>Putriani</w:t>
      </w:r>
      <w:proofErr w:type="spellEnd"/>
      <w:r w:rsidRPr="00B34443">
        <w:rPr>
          <w:rFonts w:ascii="Arial Narrow" w:hAnsi="Arial Narrow"/>
          <w:color w:val="000000" w:themeColor="text1"/>
        </w:rPr>
        <w:t xml:space="preserve"> &amp; </w:t>
      </w:r>
      <w:proofErr w:type="spellStart"/>
      <w:r w:rsidRPr="00B34443">
        <w:rPr>
          <w:rFonts w:ascii="Arial Narrow" w:hAnsi="Arial Narrow"/>
          <w:color w:val="000000" w:themeColor="text1"/>
        </w:rPr>
        <w:t>Prastowo</w:t>
      </w:r>
      <w:proofErr w:type="spellEnd"/>
      <w:r w:rsidRPr="00B34443">
        <w:rPr>
          <w:rFonts w:ascii="Arial Narrow" w:hAnsi="Arial Narrow"/>
          <w:color w:val="000000" w:themeColor="text1"/>
        </w:rPr>
        <w:t xml:space="preserve">, 2019; Majid &amp; </w:t>
      </w:r>
      <w:proofErr w:type="spellStart"/>
      <w:r w:rsidRPr="00B34443">
        <w:rPr>
          <w:rFonts w:ascii="Arial Narrow" w:hAnsi="Arial Narrow"/>
          <w:color w:val="000000" w:themeColor="text1"/>
        </w:rPr>
        <w:t>Ulina</w:t>
      </w:r>
      <w:proofErr w:type="spellEnd"/>
      <w:r w:rsidRPr="00B34443">
        <w:rPr>
          <w:rFonts w:ascii="Arial Narrow" w:hAnsi="Arial Narrow"/>
          <w:color w:val="000000" w:themeColor="text1"/>
        </w:rPr>
        <w:t>, 2020) support this conclusion</w:t>
      </w:r>
      <w:r w:rsidRPr="00B34443">
        <w:rPr>
          <w:rFonts w:ascii="Arial Narrow" w:hAnsi="Arial Narrow"/>
        </w:rPr>
        <w:t>.</w:t>
      </w:r>
    </w:p>
    <w:p w14:paraId="496A7075" w14:textId="7B008415" w:rsidR="00760E0C" w:rsidRDefault="00760E0C" w:rsidP="00837961">
      <w:pPr>
        <w:pStyle w:val="Default"/>
        <w:shd w:val="clear" w:color="auto" w:fill="FFFFFF" w:themeFill="background1"/>
        <w:jc w:val="both"/>
        <w:rPr>
          <w:rFonts w:ascii="Arial Narrow" w:hAnsi="Arial Narrow" w:cs="Times New Roman"/>
          <w:color w:val="auto"/>
          <w:sz w:val="28"/>
          <w:szCs w:val="28"/>
          <w:lang w:val="en-US"/>
        </w:rPr>
      </w:pPr>
    </w:p>
    <w:p w14:paraId="5DD80BBE" w14:textId="09736C95" w:rsidR="00577DDE" w:rsidRPr="00577DDE" w:rsidRDefault="00577DDE" w:rsidP="00837961">
      <w:pPr>
        <w:pStyle w:val="Default"/>
        <w:shd w:val="clear" w:color="auto" w:fill="FFFFFF" w:themeFill="background1"/>
        <w:jc w:val="both"/>
        <w:rPr>
          <w:rFonts w:ascii="Arial Narrow" w:hAnsi="Arial Narrow" w:cs="Times New Roman"/>
          <w:b/>
          <w:bCs/>
          <w:color w:val="FF0000"/>
          <w:sz w:val="22"/>
          <w:szCs w:val="22"/>
          <w:lang w:val="en-US"/>
        </w:rPr>
      </w:pPr>
      <w:r w:rsidRPr="00577DDE">
        <w:rPr>
          <w:rFonts w:ascii="Arial Narrow" w:hAnsi="Arial Narrow" w:cs="Times New Roman"/>
          <w:b/>
          <w:bCs/>
          <w:color w:val="auto"/>
          <w:sz w:val="22"/>
          <w:szCs w:val="22"/>
          <w:lang w:val="en-US"/>
        </w:rPr>
        <w:lastRenderedPageBreak/>
        <w:t>THEORETICAL FRAMEWORK AND HYPOTHESES</w:t>
      </w:r>
      <w:r>
        <w:rPr>
          <w:rFonts w:ascii="Arial Narrow" w:hAnsi="Arial Narrow" w:cs="Times New Roman"/>
          <w:b/>
          <w:bCs/>
          <w:color w:val="auto"/>
          <w:sz w:val="22"/>
          <w:szCs w:val="22"/>
          <w:lang w:val="en-US"/>
        </w:rPr>
        <w:t xml:space="preserve"> </w:t>
      </w:r>
      <w:r w:rsidRPr="0009685E">
        <w:rPr>
          <w:rFonts w:ascii="Arial Narrow" w:hAnsi="Arial Narrow" w:cs="Times New Roman"/>
          <w:color w:val="FF0000"/>
          <w:sz w:val="22"/>
          <w:szCs w:val="22"/>
          <w:lang w:val="en-US"/>
        </w:rPr>
        <w:t>[</w:t>
      </w:r>
      <w:r w:rsidRPr="0009685E">
        <w:rPr>
          <w:rFonts w:ascii="Arial Narrow" w:hAnsi="Arial Narrow" w:cs="Times New Roman"/>
          <w:color w:val="FF0000"/>
          <w:sz w:val="22"/>
          <w:szCs w:val="22"/>
          <w:lang w:val="en-US"/>
        </w:rPr>
        <w:sym w:font="Symbol" w:char="F0AC"/>
      </w:r>
      <w:r w:rsidRPr="0009685E">
        <w:rPr>
          <w:rFonts w:ascii="Arial Narrow" w:hAnsi="Arial Narrow" w:cs="Times New Roman"/>
          <w:color w:val="FF0000"/>
          <w:sz w:val="22"/>
          <w:szCs w:val="22"/>
          <w:lang w:val="en-US"/>
        </w:rPr>
        <w:t xml:space="preserve"> 11pt, Bold]</w:t>
      </w:r>
    </w:p>
    <w:p w14:paraId="6297F78B" w14:textId="2BBCAC1E" w:rsidR="00577DDE" w:rsidRPr="00577DDE" w:rsidRDefault="00577DDE" w:rsidP="00577DDE">
      <w:pPr>
        <w:spacing w:after="0" w:line="240" w:lineRule="auto"/>
        <w:ind w:firstLine="567"/>
        <w:jc w:val="both"/>
        <w:rPr>
          <w:rFonts w:ascii="Arial Narrow" w:hAnsi="Arial Narrow"/>
          <w:color w:val="000000" w:themeColor="text1"/>
        </w:rPr>
      </w:pPr>
      <w:r w:rsidRPr="00577DDE">
        <w:rPr>
          <w:rFonts w:ascii="Arial Narrow" w:hAnsi="Arial Narrow"/>
          <w:color w:val="000000" w:themeColor="text1"/>
        </w:rPr>
        <w:t>It describes the previous related studies as the primary sources. The us</w:t>
      </w:r>
      <w:r w:rsidR="00ED411B">
        <w:rPr>
          <w:rFonts w:ascii="Arial Narrow" w:hAnsi="Arial Narrow"/>
          <w:color w:val="000000" w:themeColor="text1"/>
        </w:rPr>
        <w:t>age</w:t>
      </w:r>
      <w:r w:rsidRPr="00577DDE">
        <w:rPr>
          <w:rFonts w:ascii="Arial Narrow" w:hAnsi="Arial Narrow"/>
          <w:color w:val="000000" w:themeColor="text1"/>
        </w:rPr>
        <w:t xml:space="preserve"> of secondary sources of references should not dominate the total references. Quotation should be maximally one paragraph and/ or the gist of the quoted sources. It describes the previously related studies as the primary sources. The </w:t>
      </w:r>
      <w:r w:rsidR="00ED411B" w:rsidRPr="00577DDE">
        <w:rPr>
          <w:rFonts w:ascii="Arial Narrow" w:hAnsi="Arial Narrow"/>
          <w:color w:val="000000" w:themeColor="text1"/>
        </w:rPr>
        <w:t>us</w:t>
      </w:r>
      <w:r w:rsidR="00ED411B">
        <w:rPr>
          <w:rFonts w:ascii="Arial Narrow" w:hAnsi="Arial Narrow"/>
          <w:color w:val="000000" w:themeColor="text1"/>
        </w:rPr>
        <w:t>age</w:t>
      </w:r>
      <w:r w:rsidR="00ED411B" w:rsidRPr="00577DDE">
        <w:rPr>
          <w:rFonts w:ascii="Arial Narrow" w:hAnsi="Arial Narrow"/>
          <w:color w:val="000000" w:themeColor="text1"/>
        </w:rPr>
        <w:t xml:space="preserve"> </w:t>
      </w:r>
      <w:r w:rsidRPr="00577DDE">
        <w:rPr>
          <w:rFonts w:ascii="Arial Narrow" w:hAnsi="Arial Narrow"/>
          <w:color w:val="000000" w:themeColor="text1"/>
        </w:rPr>
        <w:t xml:space="preserve">of secondary sources of references should not dominate the total references (Hansen et al., 2008). </w:t>
      </w:r>
      <w:r w:rsidR="006A1114" w:rsidRPr="002F55AF">
        <w:rPr>
          <w:rFonts w:ascii="Arial Narrow" w:hAnsi="Arial Narrow"/>
          <w:color w:val="FF0000"/>
        </w:rPr>
        <w:t>[</w:t>
      </w:r>
      <w:r w:rsidR="006A1114" w:rsidRPr="002F55AF">
        <w:rPr>
          <w:rFonts w:ascii="Arial Narrow" w:hAnsi="Arial Narrow"/>
          <w:color w:val="FF0000"/>
        </w:rPr>
        <w:sym w:font="Symbol" w:char="F0AC"/>
      </w:r>
      <w:r w:rsidR="006A1114" w:rsidRPr="002F55AF">
        <w:rPr>
          <w:rFonts w:ascii="Arial Narrow" w:hAnsi="Arial Narrow"/>
          <w:color w:val="FF0000"/>
        </w:rPr>
        <w:t xml:space="preserve"> 11pt]</w:t>
      </w:r>
    </w:p>
    <w:p w14:paraId="697132C9" w14:textId="77777777" w:rsidR="00577DDE" w:rsidRPr="00B34443" w:rsidRDefault="00577DDE" w:rsidP="00837961">
      <w:pPr>
        <w:pStyle w:val="Default"/>
        <w:shd w:val="clear" w:color="auto" w:fill="FFFFFF" w:themeFill="background1"/>
        <w:jc w:val="both"/>
        <w:rPr>
          <w:rFonts w:ascii="Arial Narrow" w:hAnsi="Arial Narrow" w:cs="Times New Roman"/>
          <w:color w:val="auto"/>
          <w:sz w:val="28"/>
          <w:szCs w:val="28"/>
          <w:lang w:val="en-US"/>
        </w:rPr>
      </w:pPr>
    </w:p>
    <w:p w14:paraId="13690888" w14:textId="43331332" w:rsidR="00760E0C" w:rsidRPr="0009685E" w:rsidRDefault="0009685E" w:rsidP="00837961">
      <w:pPr>
        <w:pStyle w:val="Default"/>
        <w:shd w:val="clear" w:color="auto" w:fill="FFFFFF" w:themeFill="background1"/>
        <w:jc w:val="both"/>
        <w:rPr>
          <w:rFonts w:ascii="Arial Narrow" w:hAnsi="Arial Narrow" w:cs="Times New Roman"/>
          <w:b/>
          <w:bCs/>
          <w:color w:val="FF0000"/>
          <w:sz w:val="22"/>
          <w:szCs w:val="22"/>
          <w:lang w:val="en-US"/>
        </w:rPr>
      </w:pPr>
      <w:r>
        <w:rPr>
          <w:rFonts w:ascii="Arial Narrow" w:hAnsi="Arial Narrow" w:cs="Times New Roman"/>
          <w:b/>
          <w:bCs/>
          <w:color w:val="auto"/>
          <w:sz w:val="22"/>
          <w:szCs w:val="22"/>
          <w:lang w:val="en-US"/>
        </w:rPr>
        <w:t xml:space="preserve">RESEARCH METHODS </w:t>
      </w:r>
      <w:r w:rsidR="00760E0C" w:rsidRPr="0009685E">
        <w:rPr>
          <w:rFonts w:ascii="Arial Narrow" w:hAnsi="Arial Narrow" w:cs="Times New Roman"/>
          <w:color w:val="FF0000"/>
          <w:sz w:val="22"/>
          <w:szCs w:val="22"/>
          <w:lang w:val="en-US"/>
        </w:rPr>
        <w:t>[</w:t>
      </w:r>
      <w:r w:rsidR="00760E0C" w:rsidRPr="0009685E">
        <w:rPr>
          <w:rFonts w:ascii="Arial Narrow" w:hAnsi="Arial Narrow" w:cs="Times New Roman"/>
          <w:color w:val="FF0000"/>
          <w:sz w:val="22"/>
          <w:szCs w:val="22"/>
          <w:lang w:val="en-US"/>
        </w:rPr>
        <w:sym w:font="Symbol" w:char="F0AC"/>
      </w:r>
      <w:r w:rsidR="00760E0C" w:rsidRPr="0009685E">
        <w:rPr>
          <w:rFonts w:ascii="Arial Narrow" w:hAnsi="Arial Narrow" w:cs="Times New Roman"/>
          <w:color w:val="FF0000"/>
          <w:sz w:val="22"/>
          <w:szCs w:val="22"/>
          <w:lang w:val="en-US"/>
        </w:rPr>
        <w:t xml:space="preserve"> 1</w:t>
      </w:r>
      <w:r w:rsidRPr="0009685E">
        <w:rPr>
          <w:rFonts w:ascii="Arial Narrow" w:hAnsi="Arial Narrow" w:cs="Times New Roman"/>
          <w:color w:val="FF0000"/>
          <w:sz w:val="22"/>
          <w:szCs w:val="22"/>
          <w:lang w:val="en-US"/>
        </w:rPr>
        <w:t>1</w:t>
      </w:r>
      <w:r w:rsidR="00760E0C" w:rsidRPr="0009685E">
        <w:rPr>
          <w:rFonts w:ascii="Arial Narrow" w:hAnsi="Arial Narrow" w:cs="Times New Roman"/>
          <w:color w:val="FF0000"/>
          <w:sz w:val="22"/>
          <w:szCs w:val="22"/>
          <w:lang w:val="en-US"/>
        </w:rPr>
        <w:t>pt, Bold]</w:t>
      </w:r>
    </w:p>
    <w:p w14:paraId="6C7C5C4D" w14:textId="5A8CF1BC" w:rsidR="00760E0C" w:rsidRPr="002F55AF" w:rsidRDefault="002F55AF" w:rsidP="002F55AF">
      <w:pPr>
        <w:spacing w:after="0" w:line="240" w:lineRule="auto"/>
        <w:ind w:firstLine="567"/>
        <w:jc w:val="both"/>
        <w:rPr>
          <w:rFonts w:ascii="Arial Narrow" w:hAnsi="Arial Narrow"/>
          <w:color w:val="000000" w:themeColor="text1"/>
        </w:rPr>
      </w:pPr>
      <w:r w:rsidRPr="002F55AF">
        <w:rPr>
          <w:rFonts w:ascii="Arial Narrow" w:hAnsi="Arial Narrow"/>
          <w:color w:val="000000" w:themeColor="text1"/>
        </w:rPr>
        <w:t xml:space="preserve">It contains the research procedures, sampling and data collection techniques, </w:t>
      </w:r>
      <w:r w:rsidR="000E0646" w:rsidRPr="000E0646">
        <w:rPr>
          <w:rFonts w:ascii="Arial Narrow" w:hAnsi="Arial Narrow"/>
          <w:color w:val="000000" w:themeColor="text1"/>
        </w:rPr>
        <w:t>variable measurement</w:t>
      </w:r>
      <w:r w:rsidR="000E0646">
        <w:rPr>
          <w:rFonts w:ascii="Arial Narrow" w:hAnsi="Arial Narrow"/>
          <w:color w:val="000000" w:themeColor="text1"/>
        </w:rPr>
        <w:t xml:space="preserve">, </w:t>
      </w:r>
      <w:r w:rsidRPr="002F55AF">
        <w:rPr>
          <w:rFonts w:ascii="Arial Narrow" w:hAnsi="Arial Narrow"/>
          <w:color w:val="000000" w:themeColor="text1"/>
        </w:rPr>
        <w:t>and data analysis methods which are presented briefly and concisely</w:t>
      </w:r>
      <w:r w:rsidR="00153825">
        <w:rPr>
          <w:rFonts w:ascii="Arial Narrow" w:hAnsi="Arial Narrow"/>
          <w:color w:val="000000" w:themeColor="text1"/>
        </w:rPr>
        <w:t xml:space="preserve">. </w:t>
      </w:r>
      <w:r w:rsidR="00153825" w:rsidRPr="002F55AF">
        <w:rPr>
          <w:rFonts w:ascii="Arial Narrow" w:hAnsi="Arial Narrow"/>
          <w:color w:val="FF0000"/>
        </w:rPr>
        <w:t>[</w:t>
      </w:r>
      <w:r w:rsidR="00153825" w:rsidRPr="002F55AF">
        <w:rPr>
          <w:rFonts w:ascii="Arial Narrow" w:hAnsi="Arial Narrow"/>
          <w:color w:val="FF0000"/>
        </w:rPr>
        <w:sym w:font="Symbol" w:char="F0AC"/>
      </w:r>
      <w:r w:rsidR="00153825" w:rsidRPr="002F55AF">
        <w:rPr>
          <w:rFonts w:ascii="Arial Narrow" w:hAnsi="Arial Narrow"/>
          <w:color w:val="FF0000"/>
        </w:rPr>
        <w:t xml:space="preserve"> 11pt]</w:t>
      </w:r>
    </w:p>
    <w:p w14:paraId="7312E98E" w14:textId="77777777" w:rsidR="00DA5FE7" w:rsidRDefault="00DA5FE7" w:rsidP="002F55AF">
      <w:pPr>
        <w:spacing w:after="0" w:line="240" w:lineRule="auto"/>
        <w:ind w:firstLine="567"/>
        <w:jc w:val="both"/>
        <w:rPr>
          <w:rFonts w:ascii="Arial Narrow" w:hAnsi="Arial Narrow"/>
          <w:color w:val="000000" w:themeColor="text1"/>
        </w:rPr>
      </w:pPr>
    </w:p>
    <w:p w14:paraId="30693CC6" w14:textId="57A92192" w:rsidR="00DA5FE7" w:rsidRDefault="00DA5FE7" w:rsidP="00DA5FE7">
      <w:pPr>
        <w:spacing w:after="0" w:line="240" w:lineRule="auto"/>
        <w:jc w:val="both"/>
        <w:rPr>
          <w:rFonts w:ascii="Arial Narrow" w:hAnsi="Arial Narrow"/>
          <w:color w:val="000000" w:themeColor="text1"/>
        </w:rPr>
      </w:pPr>
      <w:r>
        <w:rPr>
          <w:rFonts w:ascii="Arial Narrow" w:hAnsi="Arial Narrow"/>
          <w:color w:val="000000" w:themeColor="text1"/>
        </w:rPr>
        <w:t>ARTICLE SETTING</w:t>
      </w:r>
    </w:p>
    <w:p w14:paraId="79EDEB3B" w14:textId="3796D4AA" w:rsidR="00760E0C" w:rsidRPr="002F55AF" w:rsidRDefault="00760E0C" w:rsidP="002F55AF">
      <w:pPr>
        <w:spacing w:after="0" w:line="240" w:lineRule="auto"/>
        <w:ind w:firstLine="567"/>
        <w:jc w:val="both"/>
        <w:rPr>
          <w:rFonts w:ascii="Arial Narrow" w:hAnsi="Arial Narrow"/>
          <w:color w:val="000000" w:themeColor="text1"/>
        </w:rPr>
      </w:pPr>
      <w:r w:rsidRPr="002F55AF">
        <w:rPr>
          <w:rFonts w:ascii="Arial Narrow" w:hAnsi="Arial Narrow"/>
          <w:color w:val="000000" w:themeColor="text1"/>
        </w:rPr>
        <w:t xml:space="preserve">The font to be used for the Abstract and Main Body of the Paper should be </w:t>
      </w:r>
      <w:r w:rsidR="00153825">
        <w:rPr>
          <w:rFonts w:ascii="Arial Narrow" w:hAnsi="Arial Narrow"/>
          <w:color w:val="000000" w:themeColor="text1"/>
        </w:rPr>
        <w:t xml:space="preserve">Arial Narrow </w:t>
      </w:r>
      <w:r w:rsidRPr="002F55AF">
        <w:rPr>
          <w:rFonts w:ascii="Arial Narrow" w:hAnsi="Arial Narrow"/>
          <w:color w:val="000000" w:themeColor="text1"/>
        </w:rPr>
        <w:t>1</w:t>
      </w:r>
      <w:r w:rsidR="00153825">
        <w:rPr>
          <w:rFonts w:ascii="Arial Narrow" w:hAnsi="Arial Narrow"/>
          <w:color w:val="000000" w:themeColor="text1"/>
        </w:rPr>
        <w:t>1</w:t>
      </w:r>
      <w:r w:rsidRPr="002F55AF">
        <w:rPr>
          <w:rFonts w:ascii="Arial Narrow" w:hAnsi="Arial Narrow"/>
          <w:color w:val="000000" w:themeColor="text1"/>
        </w:rPr>
        <w:t>-point font. The page size should be A4 formatting</w:t>
      </w:r>
      <w:r w:rsidR="00ED411B">
        <w:rPr>
          <w:rFonts w:ascii="Arial Narrow" w:hAnsi="Arial Narrow"/>
          <w:color w:val="000000" w:themeColor="text1"/>
        </w:rPr>
        <w:t>,</w:t>
      </w:r>
      <w:r w:rsidRPr="002F55AF">
        <w:rPr>
          <w:rFonts w:ascii="Arial Narrow" w:hAnsi="Arial Narrow"/>
          <w:color w:val="000000" w:themeColor="text1"/>
        </w:rPr>
        <w:t xml:space="preserve"> 2.5cm margins should be used on all sides (left, right, top, bottom). Endnotes, Headers or Footers should not be used.</w:t>
      </w:r>
    </w:p>
    <w:p w14:paraId="376640FA" w14:textId="77777777" w:rsidR="00760E0C" w:rsidRPr="00B34443" w:rsidRDefault="00760E0C" w:rsidP="00837961">
      <w:pPr>
        <w:kinsoku w:val="0"/>
        <w:overflowPunct w:val="0"/>
        <w:autoSpaceDE w:val="0"/>
        <w:autoSpaceDN w:val="0"/>
        <w:spacing w:after="0" w:line="240" w:lineRule="auto"/>
        <w:rPr>
          <w:rFonts w:ascii="Arial Narrow" w:eastAsia="Arial Unicode MS" w:hAnsi="Arial Narrow"/>
          <w:color w:val="00B0F0"/>
          <w:kern w:val="2"/>
          <w:lang w:val="en-ZA" w:eastAsia="ko-KR"/>
        </w:rPr>
      </w:pPr>
    </w:p>
    <w:p w14:paraId="68D78B1D" w14:textId="77777777" w:rsidR="00760E0C" w:rsidRPr="00B34443" w:rsidRDefault="00760E0C" w:rsidP="00837961">
      <w:pPr>
        <w:kinsoku w:val="0"/>
        <w:overflowPunct w:val="0"/>
        <w:autoSpaceDE w:val="0"/>
        <w:autoSpaceDN w:val="0"/>
        <w:spacing w:after="0" w:line="240" w:lineRule="auto"/>
        <w:rPr>
          <w:rFonts w:ascii="Arial Narrow" w:hAnsi="Arial Narrow"/>
          <w:lang w:val="en-GB"/>
        </w:rPr>
      </w:pPr>
      <w:r w:rsidRPr="00B34443">
        <w:rPr>
          <w:rFonts w:ascii="Arial Narrow" w:hAnsi="Arial Narrow"/>
          <w:lang w:val="en-GB"/>
        </w:rPr>
        <w:t>Tables and Figures</w:t>
      </w:r>
    </w:p>
    <w:p w14:paraId="3000BEA3" w14:textId="77777777" w:rsidR="00760E0C" w:rsidRPr="00B34443" w:rsidRDefault="00760E0C" w:rsidP="00EE073F">
      <w:pPr>
        <w:spacing w:after="0" w:line="240" w:lineRule="auto"/>
        <w:ind w:firstLine="567"/>
        <w:jc w:val="both"/>
        <w:rPr>
          <w:rFonts w:ascii="Arial Narrow" w:hAnsi="Arial Narrow" w:cs="Arial"/>
          <w:color w:val="000000" w:themeColor="text1"/>
        </w:rPr>
      </w:pPr>
      <w:r w:rsidRPr="00B34443">
        <w:rPr>
          <w:rFonts w:ascii="Arial Narrow" w:hAnsi="Arial Narrow" w:cs="Arial"/>
          <w:color w:val="000000" w:themeColor="text1"/>
        </w:rPr>
        <w:t>Tables and figures should be presented as follows: 1) The name of tables and figures should follow a numbering system (Arabic numbering system). The names of the tables and figures are on the top and bottom parts of the tables, respectively. 2) The tables and figures should provide the source of information, if any, at the bottom part of both; and 3) Any table should contain only heading and contents. The table contains row lines only without column lines. Note(s) and source(s) should be included underneath the table where appropriate.</w:t>
      </w:r>
    </w:p>
    <w:p w14:paraId="279E4AA8" w14:textId="78F0107A" w:rsidR="00760E0C" w:rsidRPr="00B34443" w:rsidRDefault="00760E0C" w:rsidP="00EE073F">
      <w:pPr>
        <w:spacing w:after="0" w:line="240" w:lineRule="auto"/>
        <w:ind w:firstLine="567"/>
        <w:jc w:val="both"/>
        <w:rPr>
          <w:rFonts w:ascii="Arial Narrow" w:eastAsia="Times New Roman" w:hAnsi="Arial Narrow"/>
          <w:spacing w:val="-1"/>
        </w:rPr>
      </w:pPr>
      <w:r w:rsidRPr="00B34443">
        <w:rPr>
          <w:rFonts w:ascii="Arial Narrow" w:eastAsia="Times New Roman" w:hAnsi="Arial Narrow"/>
          <w:color w:val="000000" w:themeColor="text1"/>
          <w:spacing w:val="-1"/>
        </w:rPr>
        <w:t>All Tables</w:t>
      </w:r>
      <w:r w:rsidRPr="00EE073F">
        <w:rPr>
          <w:rFonts w:ascii="Arial Narrow" w:hAnsi="Arial Narrow" w:cs="Arial"/>
          <w:color w:val="000000" w:themeColor="text1"/>
        </w:rPr>
        <w:t>,</w:t>
      </w:r>
      <w:r w:rsidRPr="00B34443">
        <w:rPr>
          <w:rFonts w:ascii="Arial Narrow" w:eastAsia="Times New Roman" w:hAnsi="Arial Narrow"/>
          <w:color w:val="000000" w:themeColor="text1"/>
          <w:spacing w:val="-1"/>
        </w:rPr>
        <w:t> Figures (charts, diagrams and line drawings)</w:t>
      </w:r>
      <w:r w:rsidR="00EE073F">
        <w:rPr>
          <w:rFonts w:ascii="Arial Narrow" w:eastAsia="Times New Roman" w:hAnsi="Arial Narrow"/>
          <w:color w:val="000000" w:themeColor="text1"/>
          <w:spacing w:val="-1"/>
        </w:rPr>
        <w:t xml:space="preserve"> </w:t>
      </w:r>
      <w:r w:rsidRPr="00B34443">
        <w:rPr>
          <w:rFonts w:ascii="Arial Narrow" w:eastAsia="Times New Roman" w:hAnsi="Arial Narrow"/>
          <w:color w:val="000000" w:themeColor="text1"/>
          <w:spacing w:val="-1"/>
        </w:rPr>
        <w:t xml:space="preserve">and Plates (photographic images) should be included as part of the manuscript. </w:t>
      </w:r>
      <w:r w:rsidR="00ED411B">
        <w:rPr>
          <w:rFonts w:ascii="Arial Narrow" w:eastAsia="Times New Roman" w:hAnsi="Arial Narrow"/>
          <w:color w:val="000000" w:themeColor="text1"/>
          <w:spacing w:val="-1"/>
        </w:rPr>
        <w:t>Providing</w:t>
      </w:r>
      <w:r w:rsidR="00ED411B" w:rsidRPr="00B34443">
        <w:rPr>
          <w:rFonts w:ascii="Arial Narrow" w:eastAsia="Times New Roman" w:hAnsi="Arial Narrow"/>
          <w:color w:val="000000" w:themeColor="text1"/>
          <w:spacing w:val="-1"/>
        </w:rPr>
        <w:t xml:space="preserve"> </w:t>
      </w:r>
      <w:r w:rsidRPr="00B34443">
        <w:rPr>
          <w:rFonts w:ascii="Arial Narrow" w:eastAsia="Times New Roman" w:hAnsi="Arial Narrow"/>
          <w:color w:val="000000" w:themeColor="text1"/>
          <w:spacing w:val="-1"/>
        </w:rPr>
        <w:t>clear captions for all tables, figures and plates. Tables/figures should be NO more than a single page each in portrait (Avoid vertical rules). If the data is too large for a single table, please consider another way of presenting your data. The font to be used in a Table/Figure is 1</w:t>
      </w:r>
      <w:r w:rsidR="00EE073F">
        <w:rPr>
          <w:rFonts w:ascii="Arial Narrow" w:eastAsia="Times New Roman" w:hAnsi="Arial Narrow"/>
          <w:color w:val="000000" w:themeColor="text1"/>
          <w:spacing w:val="-1"/>
        </w:rPr>
        <w:t>1</w:t>
      </w:r>
      <w:r w:rsidRPr="00B34443">
        <w:rPr>
          <w:rFonts w:ascii="Arial Narrow" w:eastAsia="Times New Roman" w:hAnsi="Arial Narrow"/>
          <w:color w:val="000000" w:themeColor="text1"/>
          <w:spacing w:val="-1"/>
        </w:rPr>
        <w:t xml:space="preserve">pt </w:t>
      </w:r>
      <w:r w:rsidR="00EE073F">
        <w:rPr>
          <w:rFonts w:ascii="Arial Narrow" w:eastAsia="Times New Roman" w:hAnsi="Arial Narrow"/>
          <w:color w:val="000000" w:themeColor="text1"/>
          <w:spacing w:val="-1"/>
        </w:rPr>
        <w:t>Arial Narrow</w:t>
      </w:r>
      <w:r w:rsidRPr="00B34443">
        <w:rPr>
          <w:rFonts w:ascii="Arial Narrow" w:eastAsia="Times New Roman" w:hAnsi="Arial Narrow"/>
          <w:color w:val="000000" w:themeColor="text1"/>
          <w:spacing w:val="-1"/>
        </w:rPr>
        <w:t xml:space="preserve"> (minimum </w:t>
      </w:r>
      <w:r w:rsidR="00EE073F">
        <w:rPr>
          <w:rFonts w:ascii="Arial Narrow" w:eastAsia="Times New Roman" w:hAnsi="Arial Narrow"/>
          <w:color w:val="000000" w:themeColor="text1"/>
          <w:spacing w:val="-1"/>
        </w:rPr>
        <w:t>9</w:t>
      </w:r>
      <w:r w:rsidRPr="00B34443">
        <w:rPr>
          <w:rFonts w:ascii="Arial Narrow" w:eastAsia="Times New Roman" w:hAnsi="Arial Narrow"/>
          <w:color w:val="000000" w:themeColor="text1"/>
          <w:spacing w:val="-1"/>
        </w:rPr>
        <w:t xml:space="preserve">pt). There is NO bold and italic text included in the table content. Cells in tables and figures should NOT be </w:t>
      </w:r>
      <w:proofErr w:type="spellStart"/>
      <w:r w:rsidRPr="00B34443">
        <w:rPr>
          <w:rFonts w:ascii="Arial Narrow" w:eastAsia="Times New Roman" w:hAnsi="Arial Narrow"/>
          <w:color w:val="000000" w:themeColor="text1"/>
          <w:spacing w:val="-1"/>
        </w:rPr>
        <w:t>coloured</w:t>
      </w:r>
      <w:proofErr w:type="spellEnd"/>
      <w:r w:rsidRPr="00B34443">
        <w:rPr>
          <w:rFonts w:ascii="Arial Narrow" w:eastAsia="Times New Roman" w:hAnsi="Arial Narrow"/>
          <w:color w:val="000000" w:themeColor="text1"/>
          <w:spacing w:val="-1"/>
        </w:rPr>
        <w:t>. In case you need to draw attention to a particular datum then use only a shade of grey</w:t>
      </w:r>
      <w:r w:rsidRPr="00B34443">
        <w:rPr>
          <w:rFonts w:ascii="Arial Narrow" w:eastAsia="Times New Roman" w:hAnsi="Arial Narrow"/>
          <w:spacing w:val="-1"/>
        </w:rPr>
        <w:t>.</w:t>
      </w:r>
    </w:p>
    <w:p w14:paraId="7EA2E7E5" w14:textId="77777777" w:rsidR="00760E0C" w:rsidRPr="00B34443" w:rsidRDefault="00760E0C" w:rsidP="00837961">
      <w:pPr>
        <w:kinsoku w:val="0"/>
        <w:overflowPunct w:val="0"/>
        <w:autoSpaceDE w:val="0"/>
        <w:autoSpaceDN w:val="0"/>
        <w:spacing w:after="0" w:line="240" w:lineRule="auto"/>
        <w:jc w:val="both"/>
        <w:rPr>
          <w:rFonts w:ascii="Arial Narrow" w:eastAsia="Times New Roman" w:hAnsi="Arial Narrow"/>
          <w:spacing w:val="-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3"/>
      </w:tblGrid>
      <w:tr w:rsidR="00760E0C" w:rsidRPr="00B34443" w14:paraId="3DDBDA27" w14:textId="77777777" w:rsidTr="002B77F9">
        <w:trPr>
          <w:trHeight w:val="756"/>
        </w:trPr>
        <w:tc>
          <w:tcPr>
            <w:tcW w:w="10134" w:type="dxa"/>
          </w:tcPr>
          <w:p w14:paraId="4AA7265D" w14:textId="79FFF785" w:rsidR="00760E0C" w:rsidRPr="00B34443" w:rsidRDefault="00760E0C" w:rsidP="00837961">
            <w:pPr>
              <w:kinsoku w:val="0"/>
              <w:overflowPunct w:val="0"/>
              <w:autoSpaceDE w:val="0"/>
              <w:autoSpaceDN w:val="0"/>
              <w:spacing w:after="0" w:line="240" w:lineRule="auto"/>
              <w:jc w:val="both"/>
              <w:rPr>
                <w:rFonts w:ascii="Arial Narrow" w:eastAsia="Times New Roman" w:hAnsi="Arial Narrow" w:cs="Arial"/>
                <w:color w:val="FF0000"/>
                <w:spacing w:val="-1"/>
              </w:rPr>
            </w:pPr>
            <w:r w:rsidRPr="00B34443">
              <w:rPr>
                <w:rFonts w:ascii="Arial Narrow" w:eastAsia="Times New Roman" w:hAnsi="Arial Narrow" w:cs="Arial"/>
                <w:color w:val="FF0000"/>
                <w:spacing w:val="-1"/>
              </w:rPr>
              <w:t>Important Instructions: Tables</w:t>
            </w:r>
            <w:r w:rsidR="00165276">
              <w:rPr>
                <w:rFonts w:ascii="Arial Narrow" w:eastAsia="Times New Roman" w:hAnsi="Arial Narrow" w:cs="Arial"/>
                <w:color w:val="FF0000"/>
                <w:spacing w:val="-1"/>
              </w:rPr>
              <w:t>/Figures</w:t>
            </w:r>
          </w:p>
          <w:p w14:paraId="0977A677" w14:textId="5A8B786C" w:rsidR="00760E0C" w:rsidRPr="00B34443" w:rsidRDefault="00AC24B7" w:rsidP="00165276">
            <w:pPr>
              <w:kinsoku w:val="0"/>
              <w:overflowPunct w:val="0"/>
              <w:autoSpaceDE w:val="0"/>
              <w:autoSpaceDN w:val="0"/>
              <w:spacing w:after="0" w:line="240" w:lineRule="auto"/>
              <w:jc w:val="both"/>
              <w:rPr>
                <w:rFonts w:ascii="Arial Narrow" w:eastAsia="Times New Roman" w:hAnsi="Arial Narrow" w:cs="Arial"/>
                <w:color w:val="FF0000"/>
                <w:bdr w:val="none" w:sz="0" w:space="0" w:color="auto" w:frame="1"/>
                <w:lang w:eastAsia="zh-CN"/>
              </w:rPr>
            </w:pPr>
            <w:r>
              <w:rPr>
                <w:rFonts w:ascii="Arial Narrow" w:eastAsia="Times New Roman" w:hAnsi="Arial Narrow" w:cs="Arial"/>
                <w:color w:val="FF0000"/>
                <w:bdr w:val="none" w:sz="0" w:space="0" w:color="auto" w:frame="1"/>
                <w:lang w:eastAsia="zh-CN"/>
              </w:rPr>
              <w:t>KEUNIS</w:t>
            </w:r>
            <w:r w:rsidR="00760E0C" w:rsidRPr="00B34443">
              <w:rPr>
                <w:rFonts w:ascii="Arial Narrow" w:eastAsia="Times New Roman" w:hAnsi="Arial Narrow" w:cs="Arial"/>
                <w:color w:val="FF0000"/>
                <w:bdr w:val="none" w:sz="0" w:space="0" w:color="auto" w:frame="1"/>
                <w:lang w:eastAsia="zh-CN"/>
              </w:rPr>
              <w:t xml:space="preserve"> accepts Tables/Figures created by the author’s own work only. Number Tables/Figures consecutively in accordance with their appearance in the text. Tables must be adjustable.</w:t>
            </w:r>
          </w:p>
          <w:p w14:paraId="4E39CD31" w14:textId="77777777" w:rsidR="00760E0C" w:rsidRPr="00B34443" w:rsidRDefault="00760E0C" w:rsidP="00165276">
            <w:pPr>
              <w:kinsoku w:val="0"/>
              <w:overflowPunct w:val="0"/>
              <w:autoSpaceDE w:val="0"/>
              <w:autoSpaceDN w:val="0"/>
              <w:spacing w:after="0" w:line="240" w:lineRule="auto"/>
              <w:jc w:val="both"/>
              <w:rPr>
                <w:rFonts w:ascii="Arial Narrow" w:eastAsia="Times New Roman" w:hAnsi="Arial Narrow" w:cs="Arial"/>
                <w:color w:val="FF0000"/>
                <w:bdr w:val="none" w:sz="0" w:space="0" w:color="auto" w:frame="1"/>
                <w:lang w:eastAsia="zh-CN"/>
              </w:rPr>
            </w:pPr>
            <w:r w:rsidRPr="00B34443">
              <w:rPr>
                <w:rFonts w:ascii="Arial Narrow" w:eastAsia="Times New Roman" w:hAnsi="Arial Narrow" w:cs="Arial"/>
                <w:color w:val="FF0000"/>
                <w:bdr w:val="none" w:sz="0" w:space="0" w:color="auto" w:frame="1"/>
                <w:lang w:eastAsia="zh-CN"/>
              </w:rPr>
              <w:t xml:space="preserve">Avoid vertical rules. Extremely large tables that take more than one page print are NOT acceptable. </w:t>
            </w:r>
          </w:p>
          <w:p w14:paraId="1A819FDA" w14:textId="77777777" w:rsidR="00760E0C" w:rsidRPr="00B34443" w:rsidRDefault="00760E0C" w:rsidP="00165276">
            <w:pPr>
              <w:kinsoku w:val="0"/>
              <w:overflowPunct w:val="0"/>
              <w:autoSpaceDE w:val="0"/>
              <w:autoSpaceDN w:val="0"/>
              <w:spacing w:after="0" w:line="240" w:lineRule="auto"/>
              <w:jc w:val="both"/>
              <w:rPr>
                <w:rFonts w:ascii="Arial Narrow" w:eastAsia="Times New Roman" w:hAnsi="Arial Narrow" w:cs="Arial"/>
                <w:color w:val="FF0000"/>
                <w:bdr w:val="none" w:sz="0" w:space="0" w:color="auto" w:frame="1"/>
                <w:lang w:eastAsia="zh-CN"/>
              </w:rPr>
            </w:pPr>
            <w:r w:rsidRPr="00B34443">
              <w:rPr>
                <w:rFonts w:ascii="Arial Narrow" w:eastAsia="Times New Roman" w:hAnsi="Arial Narrow" w:cs="Arial"/>
                <w:color w:val="FF0000"/>
                <w:bdr w:val="none" w:sz="0" w:space="0" w:color="auto" w:frame="1"/>
                <w:lang w:eastAsia="zh-CN"/>
              </w:rPr>
              <w:t>Be sparing in the use of tables and ensure that the data presented in tables do not duplicate results described elsewhere in the article. </w:t>
            </w:r>
          </w:p>
          <w:p w14:paraId="79DE39DF" w14:textId="5CE5723C" w:rsidR="00760E0C" w:rsidRPr="00B34443" w:rsidRDefault="00760E0C" w:rsidP="00165276">
            <w:pPr>
              <w:kinsoku w:val="0"/>
              <w:overflowPunct w:val="0"/>
              <w:autoSpaceDE w:val="0"/>
              <w:autoSpaceDN w:val="0"/>
              <w:spacing w:after="0" w:line="240" w:lineRule="auto"/>
              <w:jc w:val="both"/>
              <w:rPr>
                <w:rFonts w:ascii="Arial Narrow" w:eastAsia="Times New Roman" w:hAnsi="Arial Narrow" w:cs="Arial"/>
                <w:color w:val="FF0000"/>
                <w:bdr w:val="none" w:sz="0" w:space="0" w:color="auto" w:frame="1"/>
                <w:lang w:eastAsia="zh-CN"/>
              </w:rPr>
            </w:pPr>
            <w:r w:rsidRPr="00B34443">
              <w:rPr>
                <w:rFonts w:ascii="Arial Narrow" w:eastAsia="Times New Roman" w:hAnsi="Arial Narrow" w:cs="Arial"/>
                <w:color w:val="FF0000"/>
                <w:bdr w:val="none" w:sz="0" w:space="0" w:color="auto" w:frame="1"/>
                <w:lang w:eastAsia="zh-CN"/>
              </w:rPr>
              <w:t xml:space="preserve">A paper in </w:t>
            </w:r>
            <w:r w:rsidR="00AC24B7">
              <w:rPr>
                <w:rFonts w:ascii="Arial Narrow" w:eastAsia="Times New Roman" w:hAnsi="Arial Narrow" w:cs="Arial"/>
                <w:color w:val="FF0000"/>
                <w:bdr w:val="none" w:sz="0" w:space="0" w:color="auto" w:frame="1"/>
                <w:lang w:eastAsia="zh-CN"/>
              </w:rPr>
              <w:t>KEUNIS</w:t>
            </w:r>
            <w:r w:rsidRPr="00B34443">
              <w:rPr>
                <w:rFonts w:ascii="Arial Narrow" w:eastAsia="Times New Roman" w:hAnsi="Arial Narrow" w:cs="Arial"/>
                <w:color w:val="FF0000"/>
                <w:bdr w:val="none" w:sz="0" w:space="0" w:color="auto" w:frame="1"/>
                <w:lang w:eastAsia="zh-CN"/>
              </w:rPr>
              <w:t xml:space="preserve"> from now on may include a maximum of six (6) tables/figures/appendixes in total. </w:t>
            </w:r>
          </w:p>
          <w:p w14:paraId="224493AF" w14:textId="5B969106" w:rsidR="00760E0C" w:rsidRPr="00165276" w:rsidRDefault="00760E0C" w:rsidP="00837961">
            <w:pPr>
              <w:kinsoku w:val="0"/>
              <w:overflowPunct w:val="0"/>
              <w:autoSpaceDE w:val="0"/>
              <w:autoSpaceDN w:val="0"/>
              <w:spacing w:after="0" w:line="240" w:lineRule="auto"/>
              <w:jc w:val="both"/>
              <w:rPr>
                <w:rFonts w:ascii="Arial Narrow" w:eastAsia="Times New Roman" w:hAnsi="Arial Narrow" w:cs="Arial"/>
                <w:color w:val="FF0000"/>
                <w:lang w:eastAsia="zh-CN"/>
              </w:rPr>
            </w:pPr>
            <w:r w:rsidRPr="00B34443">
              <w:rPr>
                <w:rFonts w:ascii="Arial Narrow" w:eastAsia="Times New Roman" w:hAnsi="Arial Narrow" w:cs="Arial"/>
                <w:color w:val="FF0000"/>
                <w:bdr w:val="none" w:sz="0" w:space="0" w:color="auto" w:frame="1"/>
                <w:lang w:eastAsia="zh-CN"/>
              </w:rPr>
              <w:t xml:space="preserve">In particular, </w:t>
            </w:r>
            <w:r w:rsidR="00AC24B7">
              <w:rPr>
                <w:rFonts w:ascii="Arial Narrow" w:eastAsia="Times New Roman" w:hAnsi="Arial Narrow" w:cs="Arial"/>
                <w:color w:val="FF0000"/>
                <w:bdr w:val="none" w:sz="0" w:space="0" w:color="auto" w:frame="1"/>
                <w:lang w:eastAsia="zh-CN"/>
              </w:rPr>
              <w:t>KEUNIS</w:t>
            </w:r>
            <w:r w:rsidRPr="00B34443">
              <w:rPr>
                <w:rFonts w:ascii="Arial Narrow" w:eastAsia="Times New Roman" w:hAnsi="Arial Narrow" w:cs="Arial"/>
                <w:color w:val="FF0000"/>
                <w:bdr w:val="none" w:sz="0" w:space="0" w:color="auto" w:frame="1"/>
                <w:lang w:eastAsia="zh-CN"/>
              </w:rPr>
              <w:t xml:space="preserve"> does not accept any figures/artworks borrowed from others (</w:t>
            </w:r>
            <w:proofErr w:type="gramStart"/>
            <w:r w:rsidRPr="00B34443">
              <w:rPr>
                <w:rFonts w:ascii="Arial Narrow" w:eastAsia="Times New Roman" w:hAnsi="Arial Narrow" w:cs="Arial"/>
                <w:color w:val="FF0000"/>
                <w:bdr w:val="none" w:sz="0" w:space="0" w:color="auto" w:frame="1"/>
                <w:lang w:eastAsia="zh-CN"/>
              </w:rPr>
              <w:t>i.e.</w:t>
            </w:r>
            <w:proofErr w:type="gramEnd"/>
            <w:r w:rsidRPr="00B34443">
              <w:rPr>
                <w:rFonts w:ascii="Arial Narrow" w:eastAsia="Times New Roman" w:hAnsi="Arial Narrow" w:cs="Arial"/>
                <w:color w:val="FF0000"/>
                <w:bdr w:val="none" w:sz="0" w:space="0" w:color="auto" w:frame="1"/>
                <w:lang w:eastAsia="zh-CN"/>
              </w:rPr>
              <w:t xml:space="preserve"> output of AMOS, charts and reports of Statistics Agency’s</w:t>
            </w:r>
            <w:r w:rsidR="00902305">
              <w:rPr>
                <w:rFonts w:ascii="Arial Narrow" w:eastAsia="Times New Roman" w:hAnsi="Arial Narrow" w:cs="Arial"/>
                <w:color w:val="FF0000"/>
                <w:bdr w:val="none" w:sz="0" w:space="0" w:color="auto" w:frame="1"/>
                <w:lang w:eastAsia="zh-CN"/>
              </w:rPr>
              <w:t xml:space="preserve">, </w:t>
            </w:r>
            <w:proofErr w:type="spellStart"/>
            <w:r w:rsidR="00902305">
              <w:rPr>
                <w:rFonts w:ascii="Arial Narrow" w:eastAsia="Times New Roman" w:hAnsi="Arial Narrow" w:cs="Arial"/>
                <w:color w:val="FF0000"/>
                <w:bdr w:val="none" w:sz="0" w:space="0" w:color="auto" w:frame="1"/>
                <w:lang w:eastAsia="zh-CN"/>
              </w:rPr>
              <w:t>etc</w:t>
            </w:r>
            <w:proofErr w:type="spellEnd"/>
            <w:r w:rsidRPr="00B34443">
              <w:rPr>
                <w:rFonts w:ascii="Arial Narrow" w:eastAsia="Times New Roman" w:hAnsi="Arial Narrow" w:cs="Arial"/>
                <w:color w:val="FF0000"/>
                <w:bdr w:val="none" w:sz="0" w:space="0" w:color="auto" w:frame="1"/>
                <w:lang w:eastAsia="zh-CN"/>
              </w:rPr>
              <w:t>),</w:t>
            </w:r>
            <w:r w:rsidR="00902305">
              <w:rPr>
                <w:rFonts w:ascii="Arial Narrow" w:eastAsia="Times New Roman" w:hAnsi="Arial Narrow" w:cs="Arial"/>
                <w:color w:val="FF0000"/>
                <w:bdr w:val="none" w:sz="0" w:space="0" w:color="auto" w:frame="1"/>
                <w:lang w:eastAsia="zh-CN"/>
              </w:rPr>
              <w:t xml:space="preserve"> </w:t>
            </w:r>
            <w:r w:rsidR="00902305" w:rsidRPr="00902305">
              <w:rPr>
                <w:rFonts w:ascii="Arial Narrow" w:eastAsia="Times New Roman" w:hAnsi="Arial Narrow" w:cs="Arial"/>
                <w:color w:val="FF0000"/>
                <w:bdr w:val="none" w:sz="0" w:space="0" w:color="auto" w:frame="1"/>
                <w:lang w:eastAsia="zh-CN"/>
              </w:rPr>
              <w:t>without citing the source</w:t>
            </w:r>
            <w:r w:rsidRPr="00B34443">
              <w:rPr>
                <w:rFonts w:ascii="Arial Narrow" w:eastAsia="Times New Roman" w:hAnsi="Arial Narrow" w:cs="Arial"/>
                <w:color w:val="FF0000"/>
                <w:bdr w:val="none" w:sz="0" w:space="0" w:color="auto" w:frame="1"/>
                <w:lang w:eastAsia="zh-CN"/>
              </w:rPr>
              <w:t xml:space="preserve">. </w:t>
            </w:r>
          </w:p>
          <w:p w14:paraId="3BE25553" w14:textId="77777777" w:rsidR="00760E0C" w:rsidRPr="00B34443" w:rsidRDefault="00760E0C" w:rsidP="00837961">
            <w:pPr>
              <w:pStyle w:val="ListParagraph"/>
              <w:numPr>
                <w:ilvl w:val="0"/>
                <w:numId w:val="6"/>
              </w:numPr>
              <w:kinsoku w:val="0"/>
              <w:overflowPunct w:val="0"/>
              <w:autoSpaceDE w:val="0"/>
              <w:autoSpaceDN w:val="0"/>
              <w:spacing w:after="0" w:line="240" w:lineRule="auto"/>
              <w:contextualSpacing w:val="0"/>
              <w:jc w:val="both"/>
              <w:rPr>
                <w:rFonts w:ascii="Arial Narrow" w:eastAsia="Times New Roman" w:hAnsi="Arial Narrow" w:cs="Arial"/>
                <w:color w:val="FF0000"/>
                <w:spacing w:val="-1"/>
              </w:rPr>
            </w:pPr>
            <w:r w:rsidRPr="00B34443">
              <w:rPr>
                <w:rFonts w:ascii="Arial Narrow" w:eastAsia="Times New Roman" w:hAnsi="Arial Narrow" w:cs="Arial"/>
                <w:color w:val="FF0000"/>
                <w:spacing w:val="-1"/>
              </w:rPr>
              <w:t xml:space="preserve">All Tables, Figures (charts, diagrams and line drawings) and Plates (photographic images) should be included as part of the manuscript. </w:t>
            </w:r>
          </w:p>
          <w:p w14:paraId="74F02631" w14:textId="045E76E7" w:rsidR="00760E0C" w:rsidRPr="00B34443" w:rsidRDefault="00760E0C" w:rsidP="00837961">
            <w:pPr>
              <w:pStyle w:val="ListParagraph"/>
              <w:numPr>
                <w:ilvl w:val="0"/>
                <w:numId w:val="6"/>
              </w:numPr>
              <w:kinsoku w:val="0"/>
              <w:overflowPunct w:val="0"/>
              <w:autoSpaceDE w:val="0"/>
              <w:autoSpaceDN w:val="0"/>
              <w:spacing w:after="0" w:line="240" w:lineRule="auto"/>
              <w:contextualSpacing w:val="0"/>
              <w:rPr>
                <w:rFonts w:ascii="Arial Narrow" w:eastAsia="Times New Roman" w:hAnsi="Arial Narrow" w:cs="Arial"/>
                <w:color w:val="FF0000"/>
                <w:spacing w:val="-1"/>
              </w:rPr>
            </w:pPr>
            <w:r w:rsidRPr="00B34443">
              <w:rPr>
                <w:rFonts w:ascii="Arial Narrow" w:eastAsia="Times New Roman" w:hAnsi="Arial Narrow" w:cs="Arial"/>
                <w:color w:val="FF0000"/>
                <w:spacing w:val="-1"/>
              </w:rPr>
              <w:t xml:space="preserve">Supply clear captions for all tables, figures and plates. Captions for tables must be placed above the table. Captions are in </w:t>
            </w:r>
            <w:r w:rsidR="00165276">
              <w:rPr>
                <w:rFonts w:ascii="Arial Narrow" w:eastAsia="Times New Roman" w:hAnsi="Arial Narrow" w:cs="Arial"/>
                <w:color w:val="FF0000"/>
                <w:spacing w:val="-1"/>
              </w:rPr>
              <w:t>11</w:t>
            </w:r>
            <w:r w:rsidRPr="00B34443">
              <w:rPr>
                <w:rFonts w:ascii="Arial Narrow" w:eastAsia="Times New Roman" w:hAnsi="Arial Narrow" w:cs="Arial"/>
                <w:color w:val="FF0000"/>
                <w:spacing w:val="-1"/>
              </w:rPr>
              <w:t>pt Arial</w:t>
            </w:r>
            <w:r w:rsidR="00165276">
              <w:rPr>
                <w:rFonts w:ascii="Arial Narrow" w:eastAsia="Times New Roman" w:hAnsi="Arial Narrow" w:cs="Arial"/>
                <w:color w:val="FF0000"/>
                <w:spacing w:val="-1"/>
              </w:rPr>
              <w:t xml:space="preserve"> Narrow</w:t>
            </w:r>
            <w:r w:rsidRPr="00B34443">
              <w:rPr>
                <w:rFonts w:ascii="Arial Narrow" w:eastAsia="Times New Roman" w:hAnsi="Arial Narrow" w:cs="Arial"/>
                <w:color w:val="FF0000"/>
                <w:spacing w:val="-1"/>
              </w:rPr>
              <w:t xml:space="preserve">. </w:t>
            </w:r>
          </w:p>
          <w:p w14:paraId="3BF62C39" w14:textId="77777777" w:rsidR="00760E0C" w:rsidRPr="00B34443" w:rsidRDefault="00760E0C" w:rsidP="00837961">
            <w:pPr>
              <w:pStyle w:val="ListParagraph"/>
              <w:numPr>
                <w:ilvl w:val="0"/>
                <w:numId w:val="6"/>
              </w:numPr>
              <w:kinsoku w:val="0"/>
              <w:overflowPunct w:val="0"/>
              <w:autoSpaceDE w:val="0"/>
              <w:autoSpaceDN w:val="0"/>
              <w:spacing w:after="0" w:line="240" w:lineRule="auto"/>
              <w:contextualSpacing w:val="0"/>
              <w:jc w:val="both"/>
              <w:rPr>
                <w:rFonts w:ascii="Arial Narrow" w:eastAsia="Times New Roman" w:hAnsi="Arial Narrow" w:cs="Arial"/>
                <w:color w:val="FF0000"/>
                <w:spacing w:val="-1"/>
              </w:rPr>
            </w:pPr>
            <w:r w:rsidRPr="00B34443">
              <w:rPr>
                <w:rFonts w:ascii="Arial Narrow" w:eastAsia="Times New Roman" w:hAnsi="Arial Narrow" w:cs="Arial"/>
                <w:color w:val="FF0000"/>
                <w:spacing w:val="-1"/>
              </w:rPr>
              <w:t xml:space="preserve">Tables/figures should be NO more than a single page print each in portrait (Avoid vertical rules). </w:t>
            </w:r>
          </w:p>
          <w:p w14:paraId="6E0B5B73" w14:textId="77777777" w:rsidR="00760E0C" w:rsidRPr="00B34443" w:rsidRDefault="00760E0C" w:rsidP="00837961">
            <w:pPr>
              <w:pStyle w:val="ListParagraph"/>
              <w:numPr>
                <w:ilvl w:val="0"/>
                <w:numId w:val="6"/>
              </w:numPr>
              <w:kinsoku w:val="0"/>
              <w:overflowPunct w:val="0"/>
              <w:autoSpaceDE w:val="0"/>
              <w:autoSpaceDN w:val="0"/>
              <w:spacing w:after="0" w:line="240" w:lineRule="auto"/>
              <w:contextualSpacing w:val="0"/>
              <w:jc w:val="both"/>
              <w:rPr>
                <w:rFonts w:ascii="Arial Narrow" w:eastAsia="Times New Roman" w:hAnsi="Arial Narrow" w:cs="Arial"/>
                <w:color w:val="FF0000"/>
                <w:spacing w:val="-1"/>
              </w:rPr>
            </w:pPr>
            <w:r w:rsidRPr="00B34443">
              <w:rPr>
                <w:rFonts w:ascii="Arial Narrow" w:eastAsia="Times New Roman" w:hAnsi="Arial Narrow" w:cs="Arial"/>
                <w:color w:val="FF0000"/>
                <w:spacing w:val="-1"/>
              </w:rPr>
              <w:t xml:space="preserve">If the data is too large for a single table, please consider another way of presenting your data. </w:t>
            </w:r>
          </w:p>
          <w:p w14:paraId="44C03553" w14:textId="72EAA1D7" w:rsidR="00760E0C" w:rsidRPr="00B34443" w:rsidRDefault="00760E0C" w:rsidP="00837961">
            <w:pPr>
              <w:pStyle w:val="ListParagraph"/>
              <w:numPr>
                <w:ilvl w:val="0"/>
                <w:numId w:val="6"/>
              </w:numPr>
              <w:kinsoku w:val="0"/>
              <w:overflowPunct w:val="0"/>
              <w:autoSpaceDE w:val="0"/>
              <w:autoSpaceDN w:val="0"/>
              <w:spacing w:after="0" w:line="240" w:lineRule="auto"/>
              <w:contextualSpacing w:val="0"/>
              <w:jc w:val="both"/>
              <w:rPr>
                <w:rFonts w:ascii="Arial Narrow" w:eastAsia="Times New Roman" w:hAnsi="Arial Narrow" w:cs="Arial"/>
                <w:color w:val="FF0000"/>
                <w:spacing w:val="-1"/>
              </w:rPr>
            </w:pPr>
            <w:r w:rsidRPr="00B34443">
              <w:rPr>
                <w:rFonts w:ascii="Arial Narrow" w:eastAsia="Times New Roman" w:hAnsi="Arial Narrow" w:cs="Arial"/>
                <w:color w:val="FF0000"/>
                <w:spacing w:val="-1"/>
              </w:rPr>
              <w:t>The font to be used in a Table/Figure is 1</w:t>
            </w:r>
            <w:r w:rsidR="00165276">
              <w:rPr>
                <w:rFonts w:ascii="Arial Narrow" w:eastAsia="Times New Roman" w:hAnsi="Arial Narrow" w:cs="Arial"/>
                <w:color w:val="FF0000"/>
                <w:spacing w:val="-1"/>
              </w:rPr>
              <w:t>1</w:t>
            </w:r>
            <w:r w:rsidRPr="00B34443">
              <w:rPr>
                <w:rFonts w:ascii="Arial Narrow" w:eastAsia="Times New Roman" w:hAnsi="Arial Narrow" w:cs="Arial"/>
                <w:color w:val="FF0000"/>
                <w:spacing w:val="-1"/>
              </w:rPr>
              <w:t xml:space="preserve">pt </w:t>
            </w:r>
            <w:r w:rsidR="00165276" w:rsidRPr="00B34443">
              <w:rPr>
                <w:rFonts w:ascii="Arial Narrow" w:eastAsia="Times New Roman" w:hAnsi="Arial Narrow" w:cs="Arial"/>
                <w:color w:val="FF0000"/>
                <w:spacing w:val="-1"/>
              </w:rPr>
              <w:t>Arial</w:t>
            </w:r>
            <w:r w:rsidR="00165276">
              <w:rPr>
                <w:rFonts w:ascii="Arial Narrow" w:eastAsia="Times New Roman" w:hAnsi="Arial Narrow" w:cs="Arial"/>
                <w:color w:val="FF0000"/>
                <w:spacing w:val="-1"/>
              </w:rPr>
              <w:t xml:space="preserve"> Narrow</w:t>
            </w:r>
            <w:r w:rsidRPr="00B34443">
              <w:rPr>
                <w:rFonts w:ascii="Arial Narrow" w:eastAsia="Times New Roman" w:hAnsi="Arial Narrow" w:cs="Arial"/>
                <w:color w:val="FF0000"/>
                <w:spacing w:val="-1"/>
              </w:rPr>
              <w:t xml:space="preserve"> (minimum </w:t>
            </w:r>
            <w:r w:rsidR="00165276">
              <w:rPr>
                <w:rFonts w:ascii="Arial Narrow" w:eastAsia="Times New Roman" w:hAnsi="Arial Narrow" w:cs="Arial"/>
                <w:color w:val="FF0000"/>
                <w:spacing w:val="-1"/>
              </w:rPr>
              <w:t>9</w:t>
            </w:r>
            <w:r w:rsidRPr="00B34443">
              <w:rPr>
                <w:rFonts w:ascii="Arial Narrow" w:eastAsia="Times New Roman" w:hAnsi="Arial Narrow" w:cs="Arial"/>
                <w:color w:val="FF0000"/>
                <w:spacing w:val="-1"/>
              </w:rPr>
              <w:t xml:space="preserve">pt). </w:t>
            </w:r>
          </w:p>
          <w:p w14:paraId="1CCA9662" w14:textId="77777777" w:rsidR="00760E0C" w:rsidRPr="00B34443" w:rsidRDefault="00760E0C" w:rsidP="00837961">
            <w:pPr>
              <w:pStyle w:val="ListParagraph"/>
              <w:numPr>
                <w:ilvl w:val="0"/>
                <w:numId w:val="6"/>
              </w:numPr>
              <w:kinsoku w:val="0"/>
              <w:overflowPunct w:val="0"/>
              <w:autoSpaceDE w:val="0"/>
              <w:autoSpaceDN w:val="0"/>
              <w:spacing w:after="0" w:line="240" w:lineRule="auto"/>
              <w:contextualSpacing w:val="0"/>
              <w:jc w:val="both"/>
              <w:rPr>
                <w:rFonts w:ascii="Arial Narrow" w:eastAsia="Times New Roman" w:hAnsi="Arial Narrow" w:cs="Arial"/>
                <w:color w:val="FF0000"/>
                <w:spacing w:val="-1"/>
              </w:rPr>
            </w:pPr>
            <w:r w:rsidRPr="00B34443">
              <w:rPr>
                <w:rFonts w:ascii="Arial Narrow" w:eastAsia="Times New Roman" w:hAnsi="Arial Narrow" w:cs="Arial"/>
                <w:color w:val="FF0000"/>
                <w:spacing w:val="-1"/>
              </w:rPr>
              <w:t>There is NO bold and italic text included in the table content. All border lines are straightened.</w:t>
            </w:r>
          </w:p>
          <w:p w14:paraId="22F7F04A" w14:textId="77777777" w:rsidR="00760E0C" w:rsidRPr="00B34443" w:rsidRDefault="00760E0C" w:rsidP="00837961">
            <w:pPr>
              <w:pStyle w:val="ListParagraph"/>
              <w:numPr>
                <w:ilvl w:val="0"/>
                <w:numId w:val="6"/>
              </w:numPr>
              <w:kinsoku w:val="0"/>
              <w:overflowPunct w:val="0"/>
              <w:autoSpaceDE w:val="0"/>
              <w:autoSpaceDN w:val="0"/>
              <w:spacing w:after="0" w:line="240" w:lineRule="auto"/>
              <w:contextualSpacing w:val="0"/>
              <w:jc w:val="both"/>
              <w:rPr>
                <w:rFonts w:ascii="Arial Narrow" w:eastAsia="Times New Roman" w:hAnsi="Arial Narrow" w:cs="Arial"/>
                <w:color w:val="FF0000"/>
                <w:spacing w:val="-1"/>
              </w:rPr>
            </w:pPr>
            <w:r w:rsidRPr="00B34443">
              <w:rPr>
                <w:rFonts w:ascii="Arial Narrow" w:eastAsia="Times New Roman" w:hAnsi="Arial Narrow" w:cs="Arial"/>
                <w:color w:val="FF0000"/>
                <w:spacing w:val="-1"/>
              </w:rPr>
              <w:t xml:space="preserve">Cells in tables and figures should NOT be </w:t>
            </w:r>
            <w:proofErr w:type="spellStart"/>
            <w:r w:rsidRPr="00B34443">
              <w:rPr>
                <w:rFonts w:ascii="Arial Narrow" w:eastAsia="Times New Roman" w:hAnsi="Arial Narrow" w:cs="Arial"/>
                <w:color w:val="FF0000"/>
                <w:spacing w:val="-1"/>
              </w:rPr>
              <w:t>coloured</w:t>
            </w:r>
            <w:proofErr w:type="spellEnd"/>
            <w:r w:rsidRPr="00B34443">
              <w:rPr>
                <w:rFonts w:ascii="Arial Narrow" w:eastAsia="Times New Roman" w:hAnsi="Arial Narrow" w:cs="Arial"/>
                <w:color w:val="FF0000"/>
                <w:spacing w:val="-1"/>
              </w:rPr>
              <w:t xml:space="preserve">. </w:t>
            </w:r>
          </w:p>
          <w:p w14:paraId="1CCA13B0" w14:textId="77777777" w:rsidR="00760E0C" w:rsidRPr="00B34443" w:rsidRDefault="00760E0C" w:rsidP="00837961">
            <w:pPr>
              <w:pStyle w:val="ListParagraph"/>
              <w:numPr>
                <w:ilvl w:val="0"/>
                <w:numId w:val="6"/>
              </w:numPr>
              <w:kinsoku w:val="0"/>
              <w:overflowPunct w:val="0"/>
              <w:autoSpaceDE w:val="0"/>
              <w:autoSpaceDN w:val="0"/>
              <w:spacing w:after="0" w:line="240" w:lineRule="auto"/>
              <w:contextualSpacing w:val="0"/>
              <w:jc w:val="both"/>
              <w:rPr>
                <w:rFonts w:ascii="Arial Narrow" w:eastAsia="Times New Roman" w:hAnsi="Arial Narrow" w:cs="Arial"/>
                <w:color w:val="FF0000"/>
                <w:spacing w:val="-1"/>
              </w:rPr>
            </w:pPr>
            <w:r w:rsidRPr="00B34443">
              <w:rPr>
                <w:rFonts w:ascii="Arial Narrow" w:eastAsia="Times New Roman" w:hAnsi="Arial Narrow" w:cs="Arial"/>
                <w:color w:val="FF0000"/>
                <w:spacing w:val="-1"/>
              </w:rPr>
              <w:t>In case you need to draw attention to a particular datum then use only a shade of grey.</w:t>
            </w:r>
          </w:p>
          <w:p w14:paraId="0F620163" w14:textId="77777777" w:rsidR="00760E0C" w:rsidRPr="00B34443" w:rsidRDefault="00760E0C" w:rsidP="00837961">
            <w:pPr>
              <w:pStyle w:val="ListParagraph"/>
              <w:numPr>
                <w:ilvl w:val="0"/>
                <w:numId w:val="6"/>
              </w:numPr>
              <w:kinsoku w:val="0"/>
              <w:overflowPunct w:val="0"/>
              <w:autoSpaceDE w:val="0"/>
              <w:autoSpaceDN w:val="0"/>
              <w:spacing w:after="0" w:line="240" w:lineRule="auto"/>
              <w:contextualSpacing w:val="0"/>
              <w:jc w:val="both"/>
              <w:rPr>
                <w:rFonts w:ascii="Arial Narrow" w:eastAsia="Times New Roman" w:hAnsi="Arial Narrow"/>
                <w:spacing w:val="-1"/>
                <w:sz w:val="24"/>
                <w:szCs w:val="24"/>
              </w:rPr>
            </w:pPr>
            <w:r w:rsidRPr="00B34443">
              <w:rPr>
                <w:rFonts w:ascii="Arial Narrow" w:eastAsia="Times New Roman" w:hAnsi="Arial Narrow" w:cs="Arial"/>
                <w:color w:val="FF0000"/>
                <w:spacing w:val="-1"/>
              </w:rPr>
              <w:t>The placement of the caption below the artwork removes the chance that the caption become separated across page boundaries (see Table 1, 2 and 3).</w:t>
            </w:r>
          </w:p>
        </w:tc>
      </w:tr>
    </w:tbl>
    <w:p w14:paraId="364CE3EF" w14:textId="77777777" w:rsidR="00760E0C" w:rsidRPr="00B34443" w:rsidRDefault="00760E0C" w:rsidP="00837961">
      <w:pPr>
        <w:kinsoku w:val="0"/>
        <w:overflowPunct w:val="0"/>
        <w:autoSpaceDE w:val="0"/>
        <w:autoSpaceDN w:val="0"/>
        <w:spacing w:after="0" w:line="240" w:lineRule="auto"/>
        <w:jc w:val="both"/>
        <w:rPr>
          <w:rFonts w:ascii="Arial Narrow" w:eastAsia="Times New Roman" w:hAnsi="Arial Narrow"/>
          <w:spacing w:val="-1"/>
        </w:rPr>
      </w:pPr>
    </w:p>
    <w:p w14:paraId="75C0A28D" w14:textId="4F3138C9" w:rsidR="00760E0C" w:rsidRPr="001240AD" w:rsidRDefault="00760E0C" w:rsidP="008500FA">
      <w:pPr>
        <w:spacing w:after="0" w:line="240" w:lineRule="auto"/>
        <w:ind w:firstLine="567"/>
        <w:jc w:val="both"/>
        <w:rPr>
          <w:rFonts w:ascii="Arial Narrow" w:eastAsia="Times New Roman" w:hAnsi="Arial Narrow"/>
          <w:color w:val="000000" w:themeColor="text1"/>
          <w:spacing w:val="-1"/>
        </w:rPr>
      </w:pPr>
      <w:r w:rsidRPr="00B34443">
        <w:rPr>
          <w:rFonts w:ascii="Arial Narrow" w:eastAsia="Times New Roman" w:hAnsi="Arial Narrow"/>
          <w:color w:val="000000" w:themeColor="text1"/>
          <w:spacing w:val="-1"/>
        </w:rPr>
        <w:lastRenderedPageBreak/>
        <w:t>Captions for tables must be placed above the table. Captions are in 1</w:t>
      </w:r>
      <w:r w:rsidR="00165276">
        <w:rPr>
          <w:rFonts w:ascii="Arial Narrow" w:eastAsia="Times New Roman" w:hAnsi="Arial Narrow"/>
          <w:color w:val="000000" w:themeColor="text1"/>
          <w:spacing w:val="-1"/>
        </w:rPr>
        <w:t>1</w:t>
      </w:r>
      <w:r w:rsidRPr="00B34443">
        <w:rPr>
          <w:rFonts w:ascii="Arial Narrow" w:eastAsia="Times New Roman" w:hAnsi="Arial Narrow"/>
          <w:color w:val="000000" w:themeColor="text1"/>
          <w:spacing w:val="-1"/>
        </w:rPr>
        <w:t xml:space="preserve">pt </w:t>
      </w:r>
      <w:r w:rsidR="00165276">
        <w:rPr>
          <w:rFonts w:ascii="Arial Narrow" w:eastAsia="Times New Roman" w:hAnsi="Arial Narrow"/>
          <w:color w:val="000000" w:themeColor="text1"/>
          <w:spacing w:val="-1"/>
        </w:rPr>
        <w:t>Arial Narrow</w:t>
      </w:r>
      <w:r w:rsidRPr="00B34443">
        <w:rPr>
          <w:rFonts w:ascii="Arial Narrow" w:eastAsia="Times New Roman" w:hAnsi="Arial Narrow"/>
          <w:color w:val="000000" w:themeColor="text1"/>
          <w:spacing w:val="-1"/>
        </w:rPr>
        <w:t>. The placement of the caption below the artwork removes the chance that the caption becomes separated across page boundaries (see Table 1 and 2).</w:t>
      </w:r>
    </w:p>
    <w:p w14:paraId="0F766B0A" w14:textId="0A84FA13" w:rsidR="00760E0C" w:rsidRPr="001240AD" w:rsidRDefault="00760E0C" w:rsidP="00165276">
      <w:pPr>
        <w:spacing w:after="0" w:line="240" w:lineRule="auto"/>
        <w:jc w:val="center"/>
        <w:rPr>
          <w:rFonts w:ascii="Arial Narrow" w:hAnsi="Arial Narrow"/>
          <w:color w:val="000000" w:themeColor="text1"/>
          <w:sz w:val="21"/>
          <w:szCs w:val="21"/>
          <w:lang w:val="id-ID"/>
        </w:rPr>
      </w:pPr>
      <w:proofErr w:type="spellStart"/>
      <w:r w:rsidRPr="001240AD">
        <w:rPr>
          <w:rFonts w:ascii="Arial Narrow" w:hAnsi="Arial Narrow" w:cs="Times New Roman"/>
          <w:color w:val="000000" w:themeColor="text1"/>
        </w:rPr>
        <w:t>Tabel</w:t>
      </w:r>
      <w:proofErr w:type="spellEnd"/>
      <w:r w:rsidRPr="001240AD">
        <w:rPr>
          <w:rFonts w:ascii="Arial Narrow" w:hAnsi="Arial Narrow" w:cs="Times New Roman"/>
          <w:color w:val="000000" w:themeColor="text1"/>
        </w:rPr>
        <w:t xml:space="preserve"> </w:t>
      </w:r>
      <w:r w:rsidRPr="001240AD">
        <w:rPr>
          <w:rFonts w:ascii="Arial Narrow" w:hAnsi="Arial Narrow" w:cs="Times New Roman"/>
          <w:b/>
          <w:bCs/>
          <w:color w:val="000000" w:themeColor="text1"/>
        </w:rPr>
        <w:fldChar w:fldCharType="begin"/>
      </w:r>
      <w:r w:rsidRPr="001240AD">
        <w:rPr>
          <w:rFonts w:ascii="Arial Narrow" w:hAnsi="Arial Narrow" w:cs="Times New Roman"/>
          <w:color w:val="000000" w:themeColor="text1"/>
        </w:rPr>
        <w:instrText xml:space="preserve"> SEQ Tabel_3. \* ARABIC </w:instrText>
      </w:r>
      <w:r w:rsidRPr="001240AD">
        <w:rPr>
          <w:rFonts w:ascii="Arial Narrow" w:hAnsi="Arial Narrow" w:cs="Times New Roman"/>
          <w:b/>
          <w:bCs/>
          <w:color w:val="000000" w:themeColor="text1"/>
        </w:rPr>
        <w:fldChar w:fldCharType="separate"/>
      </w:r>
      <w:r w:rsidR="006903BF">
        <w:rPr>
          <w:rFonts w:ascii="Arial Narrow" w:hAnsi="Arial Narrow" w:cs="Times New Roman"/>
          <w:noProof/>
          <w:color w:val="000000" w:themeColor="text1"/>
        </w:rPr>
        <w:t>1</w:t>
      </w:r>
      <w:r w:rsidRPr="001240AD">
        <w:rPr>
          <w:rFonts w:ascii="Arial Narrow" w:hAnsi="Arial Narrow" w:cs="Times New Roman"/>
          <w:b/>
          <w:bCs/>
          <w:color w:val="000000" w:themeColor="text1"/>
        </w:rPr>
        <w:fldChar w:fldCharType="end"/>
      </w:r>
      <w:r w:rsidRPr="001240AD">
        <w:rPr>
          <w:rFonts w:ascii="Arial Narrow" w:hAnsi="Arial Narrow" w:cs="Times New Roman"/>
          <w:color w:val="000000" w:themeColor="text1"/>
        </w:rPr>
        <w:t>. Summary of Operational Variables</w:t>
      </w:r>
    </w:p>
    <w:tbl>
      <w:tblPr>
        <w:tblStyle w:val="TableGrid1"/>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717"/>
        <w:gridCol w:w="2574"/>
        <w:gridCol w:w="1797"/>
        <w:gridCol w:w="1792"/>
      </w:tblGrid>
      <w:tr w:rsidR="00760E0C" w:rsidRPr="00B34443" w14:paraId="7858E09A" w14:textId="77777777" w:rsidTr="002B77F9">
        <w:trPr>
          <w:trHeight w:val="360"/>
        </w:trPr>
        <w:tc>
          <w:tcPr>
            <w:tcW w:w="681" w:type="pct"/>
            <w:tcBorders>
              <w:top w:val="single" w:sz="4" w:space="0" w:color="auto"/>
              <w:bottom w:val="single" w:sz="4" w:space="0" w:color="auto"/>
            </w:tcBorders>
            <w:shd w:val="clear" w:color="auto" w:fill="auto"/>
            <w:noWrap/>
            <w:vAlign w:val="center"/>
            <w:hideMark/>
          </w:tcPr>
          <w:p w14:paraId="4CF51FE5" w14:textId="77777777" w:rsidR="00760E0C" w:rsidRPr="00B34443" w:rsidRDefault="00760E0C" w:rsidP="001240AD">
            <w:pPr>
              <w:jc w:val="cente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Type</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of</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Variable</w:t>
            </w:r>
            <w:proofErr w:type="spellEnd"/>
          </w:p>
        </w:tc>
        <w:tc>
          <w:tcPr>
            <w:tcW w:w="941" w:type="pct"/>
            <w:tcBorders>
              <w:top w:val="single" w:sz="4" w:space="0" w:color="auto"/>
              <w:bottom w:val="single" w:sz="4" w:space="0" w:color="auto"/>
            </w:tcBorders>
            <w:shd w:val="clear" w:color="auto" w:fill="auto"/>
            <w:noWrap/>
            <w:vAlign w:val="center"/>
            <w:hideMark/>
          </w:tcPr>
          <w:p w14:paraId="72D5760C" w14:textId="77777777" w:rsidR="00760E0C" w:rsidRPr="00B34443" w:rsidRDefault="00760E0C" w:rsidP="001240AD">
            <w:pPr>
              <w:jc w:val="cente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Name</w:t>
            </w:r>
            <w:proofErr w:type="spellEnd"/>
          </w:p>
        </w:tc>
        <w:tc>
          <w:tcPr>
            <w:tcW w:w="1411" w:type="pct"/>
            <w:tcBorders>
              <w:top w:val="single" w:sz="4" w:space="0" w:color="auto"/>
              <w:bottom w:val="single" w:sz="4" w:space="0" w:color="auto"/>
            </w:tcBorders>
            <w:shd w:val="clear" w:color="auto" w:fill="auto"/>
            <w:noWrap/>
            <w:vAlign w:val="center"/>
            <w:hideMark/>
          </w:tcPr>
          <w:p w14:paraId="021E8CBF" w14:textId="77777777" w:rsidR="00760E0C" w:rsidRPr="00B34443" w:rsidRDefault="00760E0C" w:rsidP="001240AD">
            <w:pPr>
              <w:jc w:val="cente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Variable</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Definition</w:t>
            </w:r>
            <w:proofErr w:type="spellEnd"/>
          </w:p>
        </w:tc>
        <w:tc>
          <w:tcPr>
            <w:tcW w:w="985" w:type="pct"/>
            <w:tcBorders>
              <w:top w:val="single" w:sz="4" w:space="0" w:color="auto"/>
              <w:bottom w:val="single" w:sz="4" w:space="0" w:color="auto"/>
            </w:tcBorders>
            <w:shd w:val="clear" w:color="auto" w:fill="auto"/>
            <w:noWrap/>
            <w:vAlign w:val="center"/>
            <w:hideMark/>
          </w:tcPr>
          <w:p w14:paraId="690A1B87" w14:textId="77777777" w:rsidR="00760E0C" w:rsidRPr="00B34443" w:rsidRDefault="00760E0C" w:rsidP="001240AD">
            <w:pPr>
              <w:jc w:val="cente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Hypothesis</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Expected</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Sign</w:t>
            </w:r>
            <w:proofErr w:type="spellEnd"/>
            <w:r w:rsidRPr="00B34443">
              <w:rPr>
                <w:rFonts w:ascii="Arial Narrow" w:eastAsia="Times New Roman" w:hAnsi="Arial Narrow"/>
                <w:color w:val="000000" w:themeColor="text1"/>
              </w:rPr>
              <w:t>)</w:t>
            </w:r>
          </w:p>
        </w:tc>
        <w:tc>
          <w:tcPr>
            <w:tcW w:w="982" w:type="pct"/>
            <w:tcBorders>
              <w:top w:val="single" w:sz="4" w:space="0" w:color="auto"/>
              <w:bottom w:val="single" w:sz="4" w:space="0" w:color="auto"/>
            </w:tcBorders>
            <w:shd w:val="clear" w:color="auto" w:fill="auto"/>
            <w:noWrap/>
            <w:vAlign w:val="center"/>
            <w:hideMark/>
          </w:tcPr>
          <w:p w14:paraId="43CF0753" w14:textId="77777777" w:rsidR="00760E0C" w:rsidRPr="00B34443" w:rsidRDefault="00760E0C" w:rsidP="001240AD">
            <w:pPr>
              <w:jc w:val="cente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Source</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of</w:t>
            </w:r>
            <w:proofErr w:type="spellEnd"/>
            <w:r w:rsidRPr="00B34443">
              <w:rPr>
                <w:rFonts w:ascii="Arial Narrow" w:eastAsia="Times New Roman" w:hAnsi="Arial Narrow"/>
                <w:color w:val="000000" w:themeColor="text1"/>
              </w:rPr>
              <w:t xml:space="preserve"> Data</w:t>
            </w:r>
          </w:p>
        </w:tc>
      </w:tr>
      <w:tr w:rsidR="00760E0C" w:rsidRPr="00B34443" w14:paraId="77CDBEC3" w14:textId="77777777" w:rsidTr="002B77F9">
        <w:trPr>
          <w:trHeight w:val="300"/>
        </w:trPr>
        <w:tc>
          <w:tcPr>
            <w:tcW w:w="681" w:type="pct"/>
            <w:tcBorders>
              <w:top w:val="single" w:sz="4" w:space="0" w:color="auto"/>
              <w:bottom w:val="single" w:sz="4" w:space="0" w:color="auto"/>
            </w:tcBorders>
            <w:shd w:val="clear" w:color="auto" w:fill="auto"/>
            <w:noWrap/>
            <w:hideMark/>
          </w:tcPr>
          <w:p w14:paraId="04AD71E7" w14:textId="77777777" w:rsidR="00760E0C" w:rsidRPr="00B34443" w:rsidRDefault="00760E0C" w:rsidP="001240AD">
            <w:pP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Dependent</w:t>
            </w:r>
            <w:proofErr w:type="spellEnd"/>
          </w:p>
          <w:p w14:paraId="0CF76B6F" w14:textId="77777777" w:rsidR="00760E0C" w:rsidRPr="00B34443" w:rsidRDefault="00760E0C" w:rsidP="001240AD">
            <w:pPr>
              <w:rPr>
                <w:rFonts w:ascii="Arial Narrow" w:eastAsia="Times New Roman" w:hAnsi="Arial Narrow"/>
              </w:rPr>
            </w:pPr>
          </w:p>
        </w:tc>
        <w:tc>
          <w:tcPr>
            <w:tcW w:w="941" w:type="pct"/>
            <w:tcBorders>
              <w:top w:val="single" w:sz="4" w:space="0" w:color="auto"/>
              <w:bottom w:val="single" w:sz="4" w:space="0" w:color="auto"/>
            </w:tcBorders>
            <w:shd w:val="clear" w:color="auto" w:fill="auto"/>
            <w:noWrap/>
            <w:hideMark/>
          </w:tcPr>
          <w:p w14:paraId="0AE143DD" w14:textId="77777777" w:rsidR="00760E0C" w:rsidRPr="00B34443" w:rsidRDefault="00760E0C" w:rsidP="001240AD">
            <w:pPr>
              <w:tabs>
                <w:tab w:val="left" w:pos="851"/>
                <w:tab w:val="right" w:leader="dot" w:pos="8495"/>
              </w:tabs>
              <w:rPr>
                <w:rFonts w:ascii="Arial Narrow" w:eastAsia="Times New Roman" w:hAnsi="Arial Narrow"/>
                <w:color w:val="000000" w:themeColor="text1"/>
              </w:rPr>
            </w:pPr>
            <w:r w:rsidRPr="00B34443">
              <w:rPr>
                <w:rFonts w:ascii="Arial Narrow" w:eastAsia="Times New Roman" w:hAnsi="Arial Narrow"/>
                <w:color w:val="000000" w:themeColor="text1"/>
              </w:rPr>
              <w:t xml:space="preserve">Bank Z </w:t>
            </w:r>
            <w:proofErr w:type="spellStart"/>
            <w:r w:rsidRPr="00B34443">
              <w:rPr>
                <w:rFonts w:ascii="Arial Narrow" w:eastAsia="Times New Roman" w:hAnsi="Arial Narrow"/>
                <w:color w:val="000000" w:themeColor="text1"/>
              </w:rPr>
              <w:t>score</w:t>
            </w:r>
            <w:proofErr w:type="spellEnd"/>
            <w:r w:rsidRPr="00B34443">
              <w:rPr>
                <w:rFonts w:ascii="Arial Narrow" w:eastAsia="Times New Roman" w:hAnsi="Arial Narrow"/>
                <w:color w:val="000000" w:themeColor="text1"/>
              </w:rPr>
              <w:t xml:space="preserve"> </w:t>
            </w:r>
          </w:p>
        </w:tc>
        <w:tc>
          <w:tcPr>
            <w:tcW w:w="1411" w:type="pct"/>
            <w:tcBorders>
              <w:top w:val="single" w:sz="4" w:space="0" w:color="auto"/>
              <w:bottom w:val="single" w:sz="4" w:space="0" w:color="auto"/>
            </w:tcBorders>
            <w:shd w:val="clear" w:color="auto" w:fill="auto"/>
            <w:noWrap/>
          </w:tcPr>
          <w:p w14:paraId="7EF53425" w14:textId="77777777" w:rsidR="00760E0C" w:rsidRPr="00B34443" w:rsidRDefault="00760E0C" w:rsidP="001240AD">
            <w:pP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Logarithm</w:t>
            </w:r>
            <w:proofErr w:type="spellEnd"/>
            <w:r w:rsidRPr="00B34443">
              <w:rPr>
                <w:rFonts w:ascii="Arial Narrow" w:eastAsia="Times New Roman" w:hAnsi="Arial Narrow"/>
                <w:color w:val="000000" w:themeColor="text1"/>
              </w:rPr>
              <w:t xml:space="preserve"> natural </w:t>
            </w:r>
            <w:proofErr w:type="spellStart"/>
            <w:r w:rsidRPr="00B34443">
              <w:rPr>
                <w:rFonts w:ascii="Arial Narrow" w:eastAsia="Times New Roman" w:hAnsi="Arial Narrow"/>
                <w:color w:val="000000" w:themeColor="text1"/>
              </w:rPr>
              <w:t>of</w:t>
            </w:r>
            <w:proofErr w:type="spellEnd"/>
            <w:r w:rsidRPr="00B34443">
              <w:rPr>
                <w:rFonts w:ascii="Arial Narrow" w:eastAsia="Times New Roman" w:hAnsi="Arial Narrow"/>
                <w:color w:val="000000" w:themeColor="text1"/>
              </w:rPr>
              <w:t xml:space="preserve"> bank z </w:t>
            </w:r>
            <w:proofErr w:type="spellStart"/>
            <w:r w:rsidRPr="00B34443">
              <w:rPr>
                <w:rFonts w:ascii="Arial Narrow" w:eastAsia="Times New Roman" w:hAnsi="Arial Narrow"/>
                <w:color w:val="000000" w:themeColor="text1"/>
              </w:rPr>
              <w:t>score</w:t>
            </w:r>
            <w:proofErr w:type="spellEnd"/>
            <w:r w:rsidRPr="00B34443">
              <w:rPr>
                <w:rFonts w:ascii="Arial Narrow" w:eastAsia="Times New Roman" w:hAnsi="Arial Narrow"/>
                <w:color w:val="000000" w:themeColor="text1"/>
              </w:rPr>
              <w:t xml:space="preserve"> .</w:t>
            </w:r>
          </w:p>
          <w:p w14:paraId="1FDE7EDB"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 xml:space="preserve">Bank z </w:t>
            </w:r>
            <w:proofErr w:type="spellStart"/>
            <w:r w:rsidRPr="00B34443">
              <w:rPr>
                <w:rFonts w:ascii="Arial Narrow" w:eastAsia="Times New Roman" w:hAnsi="Arial Narrow"/>
                <w:color w:val="000000" w:themeColor="text1"/>
              </w:rPr>
              <w:t>score</w:t>
            </w:r>
            <w:proofErr w:type="spellEnd"/>
            <w:r w:rsidRPr="00B34443">
              <w:rPr>
                <w:rFonts w:ascii="Arial Narrow" w:eastAsia="Times New Roman" w:hAnsi="Arial Narrow"/>
                <w:color w:val="000000" w:themeColor="text1"/>
              </w:rPr>
              <w:t xml:space="preserve"> : ((</w:t>
            </w:r>
            <w:proofErr w:type="spellStart"/>
            <w:r w:rsidRPr="00B34443">
              <w:rPr>
                <w:rFonts w:ascii="Arial Narrow" w:eastAsia="Times New Roman" w:hAnsi="Arial Narrow"/>
                <w:color w:val="000000" w:themeColor="text1"/>
              </w:rPr>
              <w:t>return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on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asset</w:t>
            </w:r>
            <w:proofErr w:type="spellEnd"/>
            <w:r w:rsidRPr="00B34443">
              <w:rPr>
                <w:rFonts w:ascii="Arial Narrow" w:eastAsia="Times New Roman" w:hAnsi="Arial Narrow"/>
                <w:color w:val="000000" w:themeColor="text1"/>
              </w:rPr>
              <w:t>/</w:t>
            </w:r>
            <w:proofErr w:type="spellStart"/>
            <w:r w:rsidRPr="00B34443">
              <w:rPr>
                <w:rFonts w:ascii="Arial Narrow" w:eastAsia="Times New Roman" w:hAnsi="Arial Narrow"/>
                <w:color w:val="000000" w:themeColor="text1"/>
              </w:rPr>
              <w:t>equity</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to</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asset</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ratio</w:t>
            </w:r>
            <w:proofErr w:type="spellEnd"/>
            <w:r w:rsidRPr="00B34443">
              <w:rPr>
                <w:rFonts w:ascii="Arial Narrow" w:eastAsia="Times New Roman" w:hAnsi="Arial Narrow"/>
                <w:color w:val="000000" w:themeColor="text1"/>
              </w:rPr>
              <w:t>)/</w:t>
            </w:r>
            <w:proofErr w:type="spellStart"/>
            <w:r w:rsidRPr="00B34443">
              <w:rPr>
                <w:rFonts w:ascii="Arial Narrow" w:eastAsia="Times New Roman" w:hAnsi="Arial Narrow"/>
                <w:color w:val="000000" w:themeColor="text1"/>
              </w:rPr>
              <w:t>sd</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return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on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asset</w:t>
            </w:r>
            <w:proofErr w:type="spellEnd"/>
            <w:r w:rsidRPr="00B34443">
              <w:rPr>
                <w:rFonts w:ascii="Arial Narrow" w:eastAsia="Times New Roman" w:hAnsi="Arial Narrow"/>
                <w:color w:val="000000" w:themeColor="text1"/>
              </w:rPr>
              <w:t>)</w:t>
            </w:r>
          </w:p>
        </w:tc>
        <w:tc>
          <w:tcPr>
            <w:tcW w:w="985" w:type="pct"/>
            <w:tcBorders>
              <w:top w:val="single" w:sz="4" w:space="0" w:color="auto"/>
              <w:bottom w:val="single" w:sz="4" w:space="0" w:color="auto"/>
            </w:tcBorders>
            <w:shd w:val="clear" w:color="auto" w:fill="auto"/>
            <w:noWrap/>
          </w:tcPr>
          <w:p w14:paraId="35B56483"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Lnbzs</w:t>
            </w:r>
            <w:r w:rsidRPr="00B34443">
              <w:rPr>
                <w:rFonts w:ascii="Arial Narrow" w:eastAsia="Times New Roman" w:hAnsi="Arial Narrow"/>
                <w:color w:val="000000" w:themeColor="text1"/>
                <w:vertAlign w:val="subscript"/>
              </w:rPr>
              <w:t>i,t-1</w:t>
            </w:r>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and</w:t>
            </w:r>
            <w:proofErr w:type="spellEnd"/>
            <w:r w:rsidRPr="00B34443">
              <w:rPr>
                <w:rFonts w:ascii="Arial Narrow" w:eastAsia="Times New Roman" w:hAnsi="Arial Narrow"/>
                <w:color w:val="000000" w:themeColor="text1"/>
              </w:rPr>
              <w:t xml:space="preserve"> Lnbzs</w:t>
            </w:r>
            <w:r w:rsidRPr="00B34443">
              <w:rPr>
                <w:rFonts w:ascii="Arial Narrow" w:eastAsia="Times New Roman" w:hAnsi="Arial Narrow"/>
                <w:color w:val="000000" w:themeColor="text1"/>
                <w:vertAlign w:val="subscript"/>
              </w:rPr>
              <w:t>i,t-2</w:t>
            </w:r>
            <w:r w:rsidRPr="00B34443">
              <w:rPr>
                <w:rFonts w:ascii="Arial Narrow" w:eastAsia="Times New Roman" w:hAnsi="Arial Narrow"/>
                <w:color w:val="000000" w:themeColor="text1"/>
              </w:rPr>
              <w:t xml:space="preserve"> has </w:t>
            </w:r>
            <w:proofErr w:type="spellStart"/>
            <w:r w:rsidRPr="00B34443">
              <w:rPr>
                <w:rFonts w:ascii="Arial Narrow" w:eastAsia="Times New Roman" w:hAnsi="Arial Narrow"/>
                <w:color w:val="000000" w:themeColor="text1"/>
              </w:rPr>
              <w:t>positive</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influence</w:t>
            </w:r>
            <w:proofErr w:type="spellEnd"/>
            <w:r w:rsidRPr="00B34443">
              <w:rPr>
                <w:rFonts w:ascii="Arial Narrow" w:eastAsia="Times New Roman" w:hAnsi="Arial Narrow"/>
                <w:color w:val="000000" w:themeColor="text1"/>
              </w:rPr>
              <w:t xml:space="preserve"> (+)</w:t>
            </w:r>
          </w:p>
        </w:tc>
        <w:tc>
          <w:tcPr>
            <w:tcW w:w="982" w:type="pct"/>
            <w:tcBorders>
              <w:top w:val="single" w:sz="4" w:space="0" w:color="auto"/>
              <w:bottom w:val="single" w:sz="4" w:space="0" w:color="auto"/>
            </w:tcBorders>
            <w:shd w:val="clear" w:color="auto" w:fill="auto"/>
            <w:hideMark/>
          </w:tcPr>
          <w:p w14:paraId="0ADDBDF9" w14:textId="77777777" w:rsidR="00760E0C" w:rsidRPr="00B34443" w:rsidRDefault="00760E0C" w:rsidP="001240AD">
            <w:pP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Quarterly</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Published</w:t>
            </w:r>
            <w:proofErr w:type="spellEnd"/>
            <w:r w:rsidRPr="00B34443">
              <w:rPr>
                <w:rFonts w:ascii="Arial Narrow" w:eastAsia="Times New Roman" w:hAnsi="Arial Narrow"/>
                <w:color w:val="000000" w:themeColor="text1"/>
              </w:rPr>
              <w:t xml:space="preserve"> Financial </w:t>
            </w:r>
            <w:proofErr w:type="spellStart"/>
            <w:r w:rsidRPr="00B34443">
              <w:rPr>
                <w:rFonts w:ascii="Arial Narrow" w:eastAsia="Times New Roman" w:hAnsi="Arial Narrow"/>
                <w:color w:val="000000" w:themeColor="text1"/>
              </w:rPr>
              <w:t>Reports</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from</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the</w:t>
            </w:r>
            <w:proofErr w:type="spellEnd"/>
            <w:r w:rsidRPr="00B34443">
              <w:rPr>
                <w:rFonts w:ascii="Arial Narrow" w:eastAsia="Times New Roman" w:hAnsi="Arial Narrow"/>
                <w:color w:val="000000" w:themeColor="text1"/>
              </w:rPr>
              <w:t xml:space="preserve"> Financial Services </w:t>
            </w:r>
            <w:proofErr w:type="spellStart"/>
            <w:r w:rsidRPr="00B34443">
              <w:rPr>
                <w:rFonts w:ascii="Arial Narrow" w:eastAsia="Times New Roman" w:hAnsi="Arial Narrow"/>
                <w:color w:val="000000" w:themeColor="text1"/>
              </w:rPr>
              <w:t>Authority</w:t>
            </w:r>
            <w:proofErr w:type="spellEnd"/>
          </w:p>
        </w:tc>
      </w:tr>
      <w:tr w:rsidR="00760E0C" w:rsidRPr="00B34443" w14:paraId="2A3BE487" w14:textId="77777777" w:rsidTr="002B77F9">
        <w:trPr>
          <w:trHeight w:val="300"/>
        </w:trPr>
        <w:tc>
          <w:tcPr>
            <w:tcW w:w="681" w:type="pct"/>
            <w:vMerge w:val="restart"/>
            <w:tcBorders>
              <w:top w:val="single" w:sz="4" w:space="0" w:color="auto"/>
              <w:bottom w:val="single" w:sz="4" w:space="0" w:color="auto"/>
            </w:tcBorders>
            <w:shd w:val="clear" w:color="auto" w:fill="auto"/>
            <w:noWrap/>
            <w:hideMark/>
          </w:tcPr>
          <w:p w14:paraId="2B1C3FB8"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Independent</w:t>
            </w:r>
          </w:p>
        </w:tc>
        <w:tc>
          <w:tcPr>
            <w:tcW w:w="4319" w:type="pct"/>
            <w:gridSpan w:val="4"/>
            <w:tcBorders>
              <w:top w:val="single" w:sz="4" w:space="0" w:color="auto"/>
            </w:tcBorders>
            <w:shd w:val="clear" w:color="auto" w:fill="auto"/>
            <w:noWrap/>
            <w:hideMark/>
          </w:tcPr>
          <w:p w14:paraId="75C53980" w14:textId="77777777" w:rsidR="00760E0C" w:rsidRPr="00B34443" w:rsidRDefault="00760E0C" w:rsidP="001240AD">
            <w:pP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Bank’s</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specific</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variables</w:t>
            </w:r>
            <w:proofErr w:type="spellEnd"/>
          </w:p>
        </w:tc>
      </w:tr>
      <w:tr w:rsidR="00760E0C" w:rsidRPr="00B34443" w14:paraId="24E1C8DF" w14:textId="77777777" w:rsidTr="001240AD">
        <w:trPr>
          <w:trHeight w:val="628"/>
        </w:trPr>
        <w:tc>
          <w:tcPr>
            <w:tcW w:w="681" w:type="pct"/>
            <w:vMerge/>
            <w:tcBorders>
              <w:bottom w:val="single" w:sz="4" w:space="0" w:color="auto"/>
            </w:tcBorders>
            <w:shd w:val="clear" w:color="auto" w:fill="auto"/>
            <w:noWrap/>
          </w:tcPr>
          <w:p w14:paraId="56BAE0CA"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tcPr>
          <w:p w14:paraId="5A4E85BD" w14:textId="77777777" w:rsidR="00760E0C" w:rsidRPr="00B34443" w:rsidRDefault="00760E0C" w:rsidP="001240AD">
            <w:pPr>
              <w:ind w:left="-17"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Credit</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and</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Financing</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Growth</w:t>
            </w:r>
            <w:proofErr w:type="spellEnd"/>
          </w:p>
        </w:tc>
        <w:tc>
          <w:tcPr>
            <w:tcW w:w="1411" w:type="pct"/>
            <w:shd w:val="clear" w:color="auto" w:fill="auto"/>
            <w:noWrap/>
          </w:tcPr>
          <w:p w14:paraId="116D9421" w14:textId="77777777" w:rsidR="00760E0C" w:rsidRPr="00B34443" w:rsidRDefault="00760E0C" w:rsidP="001240AD">
            <w:pPr>
              <w:ind w:left="-18"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Growth</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of</w:t>
            </w:r>
            <w:proofErr w:type="spellEnd"/>
            <w:r w:rsidRPr="00B34443">
              <w:rPr>
                <w:rFonts w:ascii="Arial Narrow" w:eastAsia="Times New Roman" w:hAnsi="Arial Narrow"/>
                <w:color w:val="000000" w:themeColor="text1"/>
              </w:rPr>
              <w:t xml:space="preserve"> total </w:t>
            </w:r>
            <w:proofErr w:type="spellStart"/>
            <w:r w:rsidRPr="00B34443">
              <w:rPr>
                <w:rFonts w:ascii="Arial Narrow" w:eastAsia="Times New Roman" w:hAnsi="Arial Narrow"/>
                <w:color w:val="000000" w:themeColor="text1"/>
              </w:rPr>
              <w:t>credit</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and</w:t>
            </w:r>
            <w:proofErr w:type="spellEnd"/>
            <w:r w:rsidRPr="00B34443">
              <w:rPr>
                <w:rFonts w:ascii="Arial Narrow" w:eastAsia="Times New Roman" w:hAnsi="Arial Narrow"/>
                <w:color w:val="000000" w:themeColor="text1"/>
              </w:rPr>
              <w:t xml:space="preserve"> </w:t>
            </w:r>
          </w:p>
          <w:p w14:paraId="33D8821E" w14:textId="77777777" w:rsidR="00760E0C" w:rsidRPr="00B34443" w:rsidRDefault="00760E0C" w:rsidP="001240AD">
            <w:pPr>
              <w:ind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financing</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difference</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between</w:t>
            </w:r>
            <w:proofErr w:type="spellEnd"/>
            <w:r w:rsidRPr="00B34443">
              <w:rPr>
                <w:rFonts w:ascii="Arial Narrow" w:eastAsia="Times New Roman" w:hAnsi="Arial Narrow"/>
                <w:color w:val="000000" w:themeColor="text1"/>
              </w:rPr>
              <w:t xml:space="preserve"> </w:t>
            </w:r>
          </w:p>
          <w:p w14:paraId="1404815B" w14:textId="77777777" w:rsidR="00760E0C" w:rsidRPr="00B34443" w:rsidRDefault="00760E0C" w:rsidP="001240AD">
            <w:pPr>
              <w:ind w:left="-18" w:right="-534" w:firstLine="18"/>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totalCF</w:t>
            </w:r>
            <w:r w:rsidRPr="00B34443">
              <w:rPr>
                <w:rFonts w:ascii="Arial Narrow" w:eastAsia="Times New Roman" w:hAnsi="Arial Narrow"/>
                <w:color w:val="000000" w:themeColor="text1"/>
                <w:vertAlign w:val="subscript"/>
              </w:rPr>
              <w:t>t</w:t>
            </w:r>
            <w:proofErr w:type="spellEnd"/>
            <w:r w:rsidRPr="00B34443">
              <w:rPr>
                <w:rFonts w:ascii="Arial Narrow" w:eastAsia="Times New Roman" w:hAnsi="Arial Narrow"/>
                <w:color w:val="000000" w:themeColor="text1"/>
              </w:rPr>
              <w:t xml:space="preserve"> – total CF</w:t>
            </w:r>
            <w:r w:rsidRPr="00B34443">
              <w:rPr>
                <w:rFonts w:ascii="Arial Narrow" w:eastAsia="Times New Roman" w:hAnsi="Arial Narrow"/>
                <w:color w:val="000000" w:themeColor="text1"/>
                <w:vertAlign w:val="subscript"/>
              </w:rPr>
              <w:t>t-1</w:t>
            </w:r>
            <w:r w:rsidRPr="00B34443">
              <w:rPr>
                <w:rFonts w:ascii="Arial Narrow" w:eastAsia="Times New Roman" w:hAnsi="Arial Narrow"/>
                <w:color w:val="000000" w:themeColor="text1"/>
              </w:rPr>
              <w:t>)/total CF</w:t>
            </w:r>
            <w:r w:rsidRPr="00B34443">
              <w:rPr>
                <w:rFonts w:ascii="Arial Narrow" w:eastAsia="Times New Roman" w:hAnsi="Arial Narrow"/>
                <w:color w:val="000000" w:themeColor="text1"/>
                <w:vertAlign w:val="subscript"/>
              </w:rPr>
              <w:t>t-1)</w:t>
            </w:r>
            <w:r w:rsidRPr="00B34443">
              <w:rPr>
                <w:rFonts w:ascii="Arial Narrow" w:eastAsia="Times New Roman" w:hAnsi="Arial Narrow"/>
                <w:color w:val="000000" w:themeColor="text1"/>
              </w:rPr>
              <w:t>) (%)</w:t>
            </w:r>
          </w:p>
        </w:tc>
        <w:tc>
          <w:tcPr>
            <w:tcW w:w="985" w:type="pct"/>
            <w:shd w:val="clear" w:color="auto" w:fill="auto"/>
            <w:noWrap/>
            <w:vAlign w:val="center"/>
          </w:tcPr>
          <w:p w14:paraId="0BE34C57" w14:textId="77777777" w:rsidR="00760E0C" w:rsidRPr="00B34443" w:rsidRDefault="00760E0C" w:rsidP="001240AD">
            <w:pPr>
              <w:ind w:left="8"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CFGrowth</w:t>
            </w:r>
            <w:proofErr w:type="spellEnd"/>
            <w:r w:rsidRPr="00B34443">
              <w:rPr>
                <w:rFonts w:ascii="Arial Narrow" w:eastAsia="Times New Roman" w:hAnsi="Arial Narrow"/>
                <w:color w:val="000000" w:themeColor="text1"/>
              </w:rPr>
              <w:t xml:space="preserve"> (-)</w:t>
            </w:r>
          </w:p>
        </w:tc>
        <w:tc>
          <w:tcPr>
            <w:tcW w:w="982" w:type="pct"/>
            <w:vMerge w:val="restart"/>
            <w:shd w:val="clear" w:color="auto" w:fill="auto"/>
            <w:noWrap/>
            <w:vAlign w:val="center"/>
          </w:tcPr>
          <w:p w14:paraId="29F455A3" w14:textId="77777777" w:rsidR="00760E0C" w:rsidRPr="00B34443" w:rsidRDefault="00760E0C" w:rsidP="001240AD">
            <w:pPr>
              <w:ind w:left="139"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Quarterly</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Published</w:t>
            </w:r>
            <w:proofErr w:type="spellEnd"/>
            <w:r w:rsidRPr="00B34443">
              <w:rPr>
                <w:rFonts w:ascii="Arial Narrow" w:eastAsia="Times New Roman" w:hAnsi="Arial Narrow"/>
                <w:color w:val="000000" w:themeColor="text1"/>
              </w:rPr>
              <w:t xml:space="preserve"> </w:t>
            </w:r>
          </w:p>
          <w:p w14:paraId="1D861241" w14:textId="77777777" w:rsidR="00760E0C" w:rsidRPr="00B34443" w:rsidRDefault="00760E0C" w:rsidP="001240AD">
            <w:pPr>
              <w:ind w:left="139" w:right="-534"/>
              <w:rPr>
                <w:rFonts w:ascii="Arial Narrow" w:eastAsia="Times New Roman" w:hAnsi="Arial Narrow"/>
                <w:color w:val="000000" w:themeColor="text1"/>
              </w:rPr>
            </w:pPr>
            <w:r w:rsidRPr="00B34443">
              <w:rPr>
                <w:rFonts w:ascii="Arial Narrow" w:eastAsia="Times New Roman" w:hAnsi="Arial Narrow"/>
                <w:color w:val="000000" w:themeColor="text1"/>
              </w:rPr>
              <w:t xml:space="preserve">Financial </w:t>
            </w:r>
            <w:proofErr w:type="spellStart"/>
            <w:r w:rsidRPr="00B34443">
              <w:rPr>
                <w:rFonts w:ascii="Arial Narrow" w:eastAsia="Times New Roman" w:hAnsi="Arial Narrow"/>
                <w:color w:val="000000" w:themeColor="text1"/>
              </w:rPr>
              <w:t>Reports</w:t>
            </w:r>
            <w:proofErr w:type="spellEnd"/>
            <w:r w:rsidRPr="00B34443">
              <w:rPr>
                <w:rFonts w:ascii="Arial Narrow" w:eastAsia="Times New Roman" w:hAnsi="Arial Narrow"/>
                <w:color w:val="000000" w:themeColor="text1"/>
              </w:rPr>
              <w:t xml:space="preserve"> </w:t>
            </w:r>
          </w:p>
          <w:p w14:paraId="3B76F864" w14:textId="77777777" w:rsidR="00760E0C" w:rsidRPr="00B34443" w:rsidRDefault="00760E0C" w:rsidP="001240AD">
            <w:pPr>
              <w:ind w:left="139"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from</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the</w:t>
            </w:r>
            <w:proofErr w:type="spellEnd"/>
            <w:r w:rsidRPr="00B34443">
              <w:rPr>
                <w:rFonts w:ascii="Arial Narrow" w:eastAsia="Times New Roman" w:hAnsi="Arial Narrow"/>
                <w:color w:val="000000" w:themeColor="text1"/>
              </w:rPr>
              <w:t xml:space="preserve"> Financial </w:t>
            </w:r>
          </w:p>
          <w:p w14:paraId="5E23F7AE" w14:textId="77777777" w:rsidR="00760E0C" w:rsidRPr="00B34443" w:rsidRDefault="00760E0C" w:rsidP="001240AD">
            <w:pPr>
              <w:ind w:left="139" w:right="-534"/>
              <w:rPr>
                <w:rFonts w:ascii="Arial Narrow" w:eastAsia="Times New Roman" w:hAnsi="Arial Narrow"/>
                <w:color w:val="000000" w:themeColor="text1"/>
              </w:rPr>
            </w:pPr>
            <w:r w:rsidRPr="00B34443">
              <w:rPr>
                <w:rFonts w:ascii="Arial Narrow" w:eastAsia="Times New Roman" w:hAnsi="Arial Narrow"/>
                <w:color w:val="000000" w:themeColor="text1"/>
              </w:rPr>
              <w:t xml:space="preserve">Services </w:t>
            </w:r>
            <w:proofErr w:type="spellStart"/>
            <w:r w:rsidRPr="00B34443">
              <w:rPr>
                <w:rFonts w:ascii="Arial Narrow" w:eastAsia="Times New Roman" w:hAnsi="Arial Narrow"/>
                <w:color w:val="000000" w:themeColor="text1"/>
              </w:rPr>
              <w:t>Authority</w:t>
            </w:r>
            <w:proofErr w:type="spellEnd"/>
          </w:p>
        </w:tc>
      </w:tr>
      <w:tr w:rsidR="00760E0C" w:rsidRPr="00B34443" w14:paraId="5EA8C52A" w14:textId="77777777" w:rsidTr="002B77F9">
        <w:trPr>
          <w:trHeight w:val="315"/>
        </w:trPr>
        <w:tc>
          <w:tcPr>
            <w:tcW w:w="681" w:type="pct"/>
            <w:vMerge/>
            <w:tcBorders>
              <w:bottom w:val="single" w:sz="4" w:space="0" w:color="auto"/>
            </w:tcBorders>
            <w:shd w:val="clear" w:color="auto" w:fill="auto"/>
            <w:noWrap/>
            <w:hideMark/>
          </w:tcPr>
          <w:p w14:paraId="04E3D3C1"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hideMark/>
          </w:tcPr>
          <w:p w14:paraId="333F4431" w14:textId="77777777" w:rsidR="00760E0C" w:rsidRPr="00B34443" w:rsidRDefault="00760E0C" w:rsidP="001240AD">
            <w:pPr>
              <w:ind w:left="139" w:right="-534" w:hanging="139"/>
              <w:rPr>
                <w:rFonts w:ascii="Arial Narrow" w:eastAsia="Times New Roman" w:hAnsi="Arial Narrow"/>
                <w:color w:val="000000" w:themeColor="text1"/>
              </w:rPr>
            </w:pPr>
            <w:r w:rsidRPr="00B34443">
              <w:rPr>
                <w:rFonts w:ascii="Arial Narrow" w:eastAsia="Times New Roman" w:hAnsi="Arial Narrow"/>
                <w:color w:val="000000" w:themeColor="text1"/>
              </w:rPr>
              <w:t xml:space="preserve">Bank </w:t>
            </w:r>
            <w:proofErr w:type="spellStart"/>
            <w:r w:rsidRPr="00B34443">
              <w:rPr>
                <w:rFonts w:ascii="Arial Narrow" w:eastAsia="Times New Roman" w:hAnsi="Arial Narrow"/>
                <w:color w:val="000000" w:themeColor="text1"/>
              </w:rPr>
              <w:t>Size</w:t>
            </w:r>
            <w:proofErr w:type="spellEnd"/>
          </w:p>
        </w:tc>
        <w:tc>
          <w:tcPr>
            <w:tcW w:w="1411" w:type="pct"/>
            <w:shd w:val="clear" w:color="auto" w:fill="auto"/>
            <w:noWrap/>
            <w:vAlign w:val="center"/>
            <w:hideMark/>
          </w:tcPr>
          <w:p w14:paraId="1D27E4AB" w14:textId="77777777" w:rsidR="00760E0C" w:rsidRPr="00B34443" w:rsidRDefault="00760E0C" w:rsidP="001240AD">
            <w:pPr>
              <w:ind w:right="-534" w:hanging="18"/>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Logarithm</w:t>
            </w:r>
            <w:proofErr w:type="spellEnd"/>
            <w:r w:rsidRPr="00B34443">
              <w:rPr>
                <w:rFonts w:ascii="Arial Narrow" w:eastAsia="Times New Roman" w:hAnsi="Arial Narrow"/>
                <w:color w:val="000000" w:themeColor="text1"/>
              </w:rPr>
              <w:t xml:space="preserve"> natural </w:t>
            </w:r>
            <w:proofErr w:type="spellStart"/>
            <w:r w:rsidRPr="00B34443">
              <w:rPr>
                <w:rFonts w:ascii="Arial Narrow" w:eastAsia="Times New Roman" w:hAnsi="Arial Narrow"/>
                <w:color w:val="000000" w:themeColor="text1"/>
              </w:rPr>
              <w:t>of</w:t>
            </w:r>
            <w:proofErr w:type="spellEnd"/>
            <w:r w:rsidRPr="00B34443">
              <w:rPr>
                <w:rFonts w:ascii="Arial Narrow" w:eastAsia="Times New Roman" w:hAnsi="Arial Narrow"/>
                <w:color w:val="000000" w:themeColor="text1"/>
              </w:rPr>
              <w:t xml:space="preserve"> total </w:t>
            </w:r>
            <w:proofErr w:type="spellStart"/>
            <w:r w:rsidRPr="00B34443">
              <w:rPr>
                <w:rFonts w:ascii="Arial Narrow" w:eastAsia="Times New Roman" w:hAnsi="Arial Narrow"/>
                <w:color w:val="000000" w:themeColor="text1"/>
              </w:rPr>
              <w:t>asset</w:t>
            </w:r>
            <w:proofErr w:type="spellEnd"/>
          </w:p>
        </w:tc>
        <w:tc>
          <w:tcPr>
            <w:tcW w:w="985" w:type="pct"/>
            <w:shd w:val="clear" w:color="auto" w:fill="auto"/>
            <w:noWrap/>
            <w:vAlign w:val="center"/>
            <w:hideMark/>
          </w:tcPr>
          <w:p w14:paraId="1E7C37EF" w14:textId="77777777" w:rsidR="00760E0C" w:rsidRPr="00B34443" w:rsidRDefault="00760E0C" w:rsidP="001240AD">
            <w:pPr>
              <w:ind w:left="139" w:right="-534" w:hanging="131"/>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LnBSize</w:t>
            </w:r>
            <w:proofErr w:type="spellEnd"/>
            <w:r w:rsidRPr="00B34443">
              <w:rPr>
                <w:rFonts w:ascii="Arial Narrow" w:eastAsia="Times New Roman" w:hAnsi="Arial Narrow"/>
                <w:color w:val="000000" w:themeColor="text1"/>
              </w:rPr>
              <w:t xml:space="preserve"> (-)</w:t>
            </w:r>
          </w:p>
        </w:tc>
        <w:tc>
          <w:tcPr>
            <w:tcW w:w="982" w:type="pct"/>
            <w:vMerge/>
            <w:shd w:val="clear" w:color="auto" w:fill="auto"/>
            <w:noWrap/>
            <w:hideMark/>
          </w:tcPr>
          <w:p w14:paraId="1E7A8E10" w14:textId="77777777" w:rsidR="00760E0C" w:rsidRPr="00B34443" w:rsidRDefault="00760E0C" w:rsidP="001240AD">
            <w:pPr>
              <w:ind w:left="139" w:right="-534"/>
              <w:rPr>
                <w:rFonts w:ascii="Arial Narrow" w:eastAsia="Times New Roman" w:hAnsi="Arial Narrow"/>
                <w:color w:val="000000" w:themeColor="text1"/>
              </w:rPr>
            </w:pPr>
          </w:p>
        </w:tc>
      </w:tr>
      <w:tr w:rsidR="00760E0C" w:rsidRPr="00B34443" w14:paraId="48BFA206" w14:textId="77777777" w:rsidTr="002B77F9">
        <w:trPr>
          <w:trHeight w:val="315"/>
        </w:trPr>
        <w:tc>
          <w:tcPr>
            <w:tcW w:w="681" w:type="pct"/>
            <w:vMerge/>
            <w:tcBorders>
              <w:bottom w:val="single" w:sz="4" w:space="0" w:color="auto"/>
            </w:tcBorders>
            <w:shd w:val="clear" w:color="auto" w:fill="auto"/>
            <w:noWrap/>
          </w:tcPr>
          <w:p w14:paraId="0BA0D5CC"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tcPr>
          <w:p w14:paraId="3436980D" w14:textId="77777777" w:rsidR="00760E0C" w:rsidRPr="00B34443" w:rsidRDefault="00760E0C" w:rsidP="001240AD">
            <w:pPr>
              <w:ind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Return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on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Asset</w:t>
            </w:r>
            <w:proofErr w:type="spellEnd"/>
          </w:p>
        </w:tc>
        <w:tc>
          <w:tcPr>
            <w:tcW w:w="1411" w:type="pct"/>
            <w:shd w:val="clear" w:color="auto" w:fill="auto"/>
            <w:noWrap/>
            <w:vAlign w:val="center"/>
          </w:tcPr>
          <w:p w14:paraId="2D73F341" w14:textId="77777777" w:rsidR="00760E0C" w:rsidRPr="00B34443" w:rsidRDefault="00760E0C" w:rsidP="001240AD">
            <w:pPr>
              <w:ind w:left="-18" w:right="-534"/>
              <w:rPr>
                <w:rFonts w:ascii="Arial Narrow" w:eastAsia="Times New Roman" w:hAnsi="Arial Narrow"/>
                <w:color w:val="000000" w:themeColor="text1"/>
              </w:rPr>
            </w:pPr>
            <w:r w:rsidRPr="00B34443">
              <w:rPr>
                <w:rFonts w:ascii="Arial Narrow" w:eastAsia="Times New Roman" w:hAnsi="Arial Narrow"/>
                <w:color w:val="000000" w:themeColor="text1"/>
              </w:rPr>
              <w:t xml:space="preserve">Profit </w:t>
            </w:r>
            <w:proofErr w:type="spellStart"/>
            <w:r w:rsidRPr="00B34443">
              <w:rPr>
                <w:rFonts w:ascii="Arial Narrow" w:eastAsia="Times New Roman" w:hAnsi="Arial Narrow"/>
                <w:color w:val="000000" w:themeColor="text1"/>
              </w:rPr>
              <w:t>before</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tax</w:t>
            </w:r>
            <w:proofErr w:type="spellEnd"/>
            <w:r w:rsidRPr="00B34443">
              <w:rPr>
                <w:rFonts w:ascii="Arial Narrow" w:eastAsia="Times New Roman" w:hAnsi="Arial Narrow"/>
                <w:color w:val="000000" w:themeColor="text1"/>
              </w:rPr>
              <w:t>/</w:t>
            </w:r>
            <w:proofErr w:type="spellStart"/>
            <w:r w:rsidRPr="00B34443">
              <w:rPr>
                <w:rFonts w:ascii="Arial Narrow" w:eastAsia="Times New Roman" w:hAnsi="Arial Narrow"/>
                <w:color w:val="000000" w:themeColor="text1"/>
              </w:rPr>
              <w:t>Average</w:t>
            </w:r>
            <w:proofErr w:type="spellEnd"/>
            <w:r w:rsidRPr="00B34443">
              <w:rPr>
                <w:rFonts w:ascii="Arial Narrow" w:eastAsia="Times New Roman" w:hAnsi="Arial Narrow"/>
                <w:color w:val="000000" w:themeColor="text1"/>
              </w:rPr>
              <w:t xml:space="preserve"> Total </w:t>
            </w:r>
          </w:p>
          <w:p w14:paraId="5447D7DC" w14:textId="77777777" w:rsidR="00760E0C" w:rsidRPr="00B34443" w:rsidRDefault="00760E0C" w:rsidP="001240AD">
            <w:pPr>
              <w:ind w:left="139" w:right="-534" w:hanging="139"/>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Asset</w:t>
            </w:r>
            <w:proofErr w:type="spellEnd"/>
            <w:r w:rsidRPr="00B34443">
              <w:rPr>
                <w:rFonts w:ascii="Arial Narrow" w:eastAsia="Times New Roman" w:hAnsi="Arial Narrow"/>
                <w:color w:val="000000" w:themeColor="text1"/>
              </w:rPr>
              <w:t xml:space="preserve"> (%)</w:t>
            </w:r>
          </w:p>
        </w:tc>
        <w:tc>
          <w:tcPr>
            <w:tcW w:w="985" w:type="pct"/>
            <w:shd w:val="clear" w:color="auto" w:fill="auto"/>
            <w:noWrap/>
            <w:vAlign w:val="center"/>
          </w:tcPr>
          <w:p w14:paraId="6330E531" w14:textId="77777777" w:rsidR="00760E0C" w:rsidRPr="00B34443" w:rsidRDefault="00760E0C" w:rsidP="001240AD">
            <w:pPr>
              <w:ind w:left="139" w:right="-534" w:hanging="131"/>
              <w:rPr>
                <w:rFonts w:ascii="Arial Narrow" w:eastAsia="Times New Roman" w:hAnsi="Arial Narrow"/>
                <w:color w:val="000000" w:themeColor="text1"/>
              </w:rPr>
            </w:pPr>
            <w:r w:rsidRPr="00B34443">
              <w:rPr>
                <w:rFonts w:ascii="Arial Narrow" w:eastAsia="Times New Roman" w:hAnsi="Arial Narrow"/>
                <w:color w:val="000000" w:themeColor="text1"/>
              </w:rPr>
              <w:t>ROA (+)</w:t>
            </w:r>
          </w:p>
        </w:tc>
        <w:tc>
          <w:tcPr>
            <w:tcW w:w="982" w:type="pct"/>
            <w:vMerge/>
            <w:shd w:val="clear" w:color="auto" w:fill="auto"/>
            <w:noWrap/>
          </w:tcPr>
          <w:p w14:paraId="65D57392" w14:textId="77777777" w:rsidR="00760E0C" w:rsidRPr="00B34443" w:rsidRDefault="00760E0C" w:rsidP="001240AD">
            <w:pPr>
              <w:ind w:left="139" w:right="-534"/>
              <w:rPr>
                <w:rFonts w:ascii="Arial Narrow" w:eastAsia="Times New Roman" w:hAnsi="Arial Narrow"/>
                <w:color w:val="000000" w:themeColor="text1"/>
              </w:rPr>
            </w:pPr>
          </w:p>
        </w:tc>
      </w:tr>
      <w:tr w:rsidR="00760E0C" w:rsidRPr="00B34443" w14:paraId="06FA5959" w14:textId="77777777" w:rsidTr="002B77F9">
        <w:trPr>
          <w:trHeight w:val="300"/>
        </w:trPr>
        <w:tc>
          <w:tcPr>
            <w:tcW w:w="681" w:type="pct"/>
            <w:vMerge/>
            <w:tcBorders>
              <w:bottom w:val="single" w:sz="4" w:space="0" w:color="auto"/>
            </w:tcBorders>
            <w:shd w:val="clear" w:color="auto" w:fill="auto"/>
            <w:noWrap/>
            <w:hideMark/>
          </w:tcPr>
          <w:p w14:paraId="7AB78EED"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hideMark/>
          </w:tcPr>
          <w:p w14:paraId="6EF316A0" w14:textId="77777777" w:rsidR="00760E0C" w:rsidRPr="00B34443" w:rsidRDefault="00760E0C" w:rsidP="001240AD">
            <w:pPr>
              <w:ind w:right="-534"/>
              <w:rPr>
                <w:rFonts w:ascii="Arial Narrow" w:eastAsia="Times New Roman" w:hAnsi="Arial Narrow"/>
                <w:color w:val="000000" w:themeColor="text1"/>
              </w:rPr>
            </w:pPr>
            <w:r w:rsidRPr="00B34443">
              <w:rPr>
                <w:rFonts w:ascii="Arial Narrow" w:eastAsia="Times New Roman" w:hAnsi="Arial Narrow"/>
                <w:color w:val="000000" w:themeColor="text1"/>
              </w:rPr>
              <w:t xml:space="preserve">Capital </w:t>
            </w:r>
            <w:proofErr w:type="spellStart"/>
            <w:r w:rsidRPr="00B34443">
              <w:rPr>
                <w:rFonts w:ascii="Arial Narrow" w:eastAsia="Times New Roman" w:hAnsi="Arial Narrow"/>
                <w:color w:val="000000" w:themeColor="text1"/>
              </w:rPr>
              <w:t>Adequacy</w:t>
            </w:r>
            <w:proofErr w:type="spellEnd"/>
            <w:r w:rsidRPr="00B34443">
              <w:rPr>
                <w:rFonts w:ascii="Arial Narrow" w:eastAsia="Times New Roman" w:hAnsi="Arial Narrow"/>
                <w:color w:val="000000" w:themeColor="text1"/>
              </w:rPr>
              <w:t xml:space="preserve"> </w:t>
            </w:r>
          </w:p>
          <w:p w14:paraId="7EB7F421" w14:textId="77777777" w:rsidR="00760E0C" w:rsidRPr="00B34443" w:rsidRDefault="00760E0C" w:rsidP="001240AD">
            <w:pPr>
              <w:ind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Ratio</w:t>
            </w:r>
            <w:proofErr w:type="spellEnd"/>
          </w:p>
        </w:tc>
        <w:tc>
          <w:tcPr>
            <w:tcW w:w="1411" w:type="pct"/>
            <w:shd w:val="clear" w:color="auto" w:fill="auto"/>
            <w:noWrap/>
            <w:vAlign w:val="center"/>
            <w:hideMark/>
          </w:tcPr>
          <w:p w14:paraId="721D8780" w14:textId="77777777" w:rsidR="00760E0C" w:rsidRPr="00B34443" w:rsidRDefault="00760E0C" w:rsidP="001240AD">
            <w:pPr>
              <w:ind w:right="-534" w:hanging="18"/>
              <w:rPr>
                <w:rFonts w:ascii="Arial Narrow" w:eastAsia="Times New Roman" w:hAnsi="Arial Narrow"/>
                <w:color w:val="000000" w:themeColor="text1"/>
              </w:rPr>
            </w:pPr>
            <w:r w:rsidRPr="00B34443">
              <w:rPr>
                <w:rFonts w:ascii="Arial Narrow" w:eastAsia="Times New Roman" w:hAnsi="Arial Narrow"/>
                <w:color w:val="000000" w:themeColor="text1"/>
              </w:rPr>
              <w:t xml:space="preserve">Minimum Capital </w:t>
            </w:r>
            <w:proofErr w:type="spellStart"/>
            <w:r w:rsidRPr="00B34443">
              <w:rPr>
                <w:rFonts w:ascii="Arial Narrow" w:eastAsia="Times New Roman" w:hAnsi="Arial Narrow"/>
                <w:color w:val="000000" w:themeColor="text1"/>
              </w:rPr>
              <w:t>Requirements</w:t>
            </w:r>
            <w:proofErr w:type="spellEnd"/>
            <w:r w:rsidRPr="00B34443">
              <w:rPr>
                <w:rFonts w:ascii="Arial Narrow" w:eastAsia="Times New Roman" w:hAnsi="Arial Narrow"/>
                <w:color w:val="000000" w:themeColor="text1"/>
              </w:rPr>
              <w:t xml:space="preserve"> </w:t>
            </w:r>
          </w:p>
          <w:p w14:paraId="71E440E5" w14:textId="77777777" w:rsidR="00760E0C" w:rsidRPr="00B34443" w:rsidRDefault="00760E0C" w:rsidP="001240AD">
            <w:pPr>
              <w:ind w:left="-18" w:right="-534"/>
              <w:rPr>
                <w:rFonts w:ascii="Arial Narrow" w:eastAsia="Times New Roman" w:hAnsi="Arial Narrow"/>
                <w:color w:val="000000" w:themeColor="text1"/>
              </w:rPr>
            </w:pPr>
            <w:r w:rsidRPr="00B34443">
              <w:rPr>
                <w:rFonts w:ascii="Arial Narrow" w:eastAsia="Times New Roman" w:hAnsi="Arial Narrow"/>
                <w:color w:val="000000" w:themeColor="text1"/>
              </w:rPr>
              <w:t>(%)</w:t>
            </w:r>
          </w:p>
        </w:tc>
        <w:tc>
          <w:tcPr>
            <w:tcW w:w="985" w:type="pct"/>
            <w:shd w:val="clear" w:color="auto" w:fill="auto"/>
            <w:noWrap/>
            <w:vAlign w:val="center"/>
            <w:hideMark/>
          </w:tcPr>
          <w:p w14:paraId="5C9A73B8" w14:textId="77777777" w:rsidR="00760E0C" w:rsidRPr="00B34443" w:rsidRDefault="00760E0C" w:rsidP="001240AD">
            <w:pPr>
              <w:ind w:left="139" w:right="-534" w:hanging="131"/>
              <w:rPr>
                <w:rFonts w:ascii="Arial Narrow" w:eastAsia="Times New Roman" w:hAnsi="Arial Narrow"/>
                <w:color w:val="000000" w:themeColor="text1"/>
              </w:rPr>
            </w:pPr>
            <w:r w:rsidRPr="00B34443">
              <w:rPr>
                <w:rFonts w:ascii="Arial Narrow" w:eastAsia="Times New Roman" w:hAnsi="Arial Narrow"/>
                <w:color w:val="000000" w:themeColor="text1"/>
              </w:rPr>
              <w:t>CAR (+)</w:t>
            </w:r>
          </w:p>
        </w:tc>
        <w:tc>
          <w:tcPr>
            <w:tcW w:w="982" w:type="pct"/>
            <w:vMerge/>
            <w:shd w:val="clear" w:color="auto" w:fill="auto"/>
            <w:hideMark/>
          </w:tcPr>
          <w:p w14:paraId="2C5654A7" w14:textId="77777777" w:rsidR="00760E0C" w:rsidRPr="00B34443" w:rsidRDefault="00760E0C" w:rsidP="001240AD">
            <w:pPr>
              <w:ind w:left="139" w:right="-534"/>
              <w:rPr>
                <w:rFonts w:ascii="Arial Narrow" w:eastAsia="Times New Roman" w:hAnsi="Arial Narrow"/>
                <w:color w:val="000000" w:themeColor="text1"/>
              </w:rPr>
            </w:pPr>
          </w:p>
        </w:tc>
      </w:tr>
      <w:tr w:rsidR="00760E0C" w:rsidRPr="00B34443" w14:paraId="1771EA62" w14:textId="77777777" w:rsidTr="002B77F9">
        <w:trPr>
          <w:trHeight w:val="300"/>
        </w:trPr>
        <w:tc>
          <w:tcPr>
            <w:tcW w:w="681" w:type="pct"/>
            <w:vMerge/>
            <w:tcBorders>
              <w:bottom w:val="single" w:sz="4" w:space="0" w:color="auto"/>
            </w:tcBorders>
            <w:shd w:val="clear" w:color="auto" w:fill="auto"/>
            <w:noWrap/>
            <w:hideMark/>
          </w:tcPr>
          <w:p w14:paraId="4D42542B"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hideMark/>
          </w:tcPr>
          <w:p w14:paraId="04A3CF3D" w14:textId="77777777" w:rsidR="00760E0C" w:rsidRPr="00B34443" w:rsidRDefault="00760E0C" w:rsidP="001240AD">
            <w:pPr>
              <w:ind w:left="-17" w:right="-534"/>
              <w:rPr>
                <w:rFonts w:ascii="Arial Narrow" w:eastAsia="Times New Roman" w:hAnsi="Arial Narrow"/>
                <w:color w:val="000000" w:themeColor="text1"/>
              </w:rPr>
            </w:pPr>
            <w:r w:rsidRPr="00B34443">
              <w:rPr>
                <w:rFonts w:ascii="Arial Narrow" w:eastAsia="Times New Roman" w:hAnsi="Arial Narrow"/>
                <w:color w:val="000000" w:themeColor="text1"/>
              </w:rPr>
              <w:t xml:space="preserve">Net </w:t>
            </w:r>
            <w:proofErr w:type="spellStart"/>
            <w:r w:rsidRPr="00B34443">
              <w:rPr>
                <w:rFonts w:ascii="Arial Narrow" w:eastAsia="Times New Roman" w:hAnsi="Arial Narrow"/>
                <w:color w:val="000000" w:themeColor="text1"/>
              </w:rPr>
              <w:t>Interest</w:t>
            </w:r>
            <w:proofErr w:type="spellEnd"/>
            <w:r w:rsidRPr="00B34443">
              <w:rPr>
                <w:rFonts w:ascii="Arial Narrow" w:eastAsia="Times New Roman" w:hAnsi="Arial Narrow"/>
                <w:color w:val="000000" w:themeColor="text1"/>
              </w:rPr>
              <w:t xml:space="preserve"> Margin</w:t>
            </w:r>
          </w:p>
          <w:p w14:paraId="1B5213EE" w14:textId="77777777" w:rsidR="00760E0C" w:rsidRPr="00B34443" w:rsidRDefault="00760E0C" w:rsidP="001240AD">
            <w:pPr>
              <w:ind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or</w:t>
            </w:r>
            <w:proofErr w:type="spellEnd"/>
            <w:r w:rsidRPr="00B34443">
              <w:rPr>
                <w:rFonts w:ascii="Arial Narrow" w:eastAsia="Times New Roman" w:hAnsi="Arial Narrow"/>
                <w:color w:val="000000" w:themeColor="text1"/>
              </w:rPr>
              <w:t xml:space="preserve"> Net </w:t>
            </w:r>
            <w:proofErr w:type="spellStart"/>
            <w:r w:rsidRPr="00B34443">
              <w:rPr>
                <w:rFonts w:ascii="Arial Narrow" w:eastAsia="Times New Roman" w:hAnsi="Arial Narrow"/>
                <w:color w:val="000000" w:themeColor="text1"/>
              </w:rPr>
              <w:t>Return</w:t>
            </w:r>
            <w:proofErr w:type="spellEnd"/>
          </w:p>
        </w:tc>
        <w:tc>
          <w:tcPr>
            <w:tcW w:w="1411" w:type="pct"/>
            <w:shd w:val="clear" w:color="auto" w:fill="auto"/>
            <w:noWrap/>
            <w:vAlign w:val="center"/>
            <w:hideMark/>
          </w:tcPr>
          <w:p w14:paraId="36D350DA" w14:textId="77777777" w:rsidR="00760E0C" w:rsidRPr="00B34443" w:rsidRDefault="00760E0C" w:rsidP="001240AD">
            <w:pPr>
              <w:ind w:right="-534" w:hanging="18"/>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Differences</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between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interest</w:t>
            </w:r>
            <w:proofErr w:type="spellEnd"/>
            <w:r w:rsidRPr="00B34443">
              <w:rPr>
                <w:rFonts w:ascii="Arial Narrow" w:eastAsia="Times New Roman" w:hAnsi="Arial Narrow"/>
                <w:color w:val="000000" w:themeColor="text1"/>
              </w:rPr>
              <w:t xml:space="preserve"> </w:t>
            </w:r>
          </w:p>
          <w:p w14:paraId="63D1884B" w14:textId="77777777" w:rsidR="00760E0C" w:rsidRPr="00B34443" w:rsidRDefault="00760E0C" w:rsidP="001240AD">
            <w:pPr>
              <w:ind w:left="-18" w:right="-534" w:firstLine="18"/>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income</w:t>
            </w:r>
            <w:proofErr w:type="spellEnd"/>
            <w:r w:rsidRPr="00B34443">
              <w:rPr>
                <w:rFonts w:ascii="Arial Narrow" w:eastAsia="Times New Roman" w:hAnsi="Arial Narrow"/>
                <w:color w:val="000000" w:themeColor="text1"/>
              </w:rPr>
              <w:t xml:space="preserve"> minus </w:t>
            </w:r>
            <w:proofErr w:type="spellStart"/>
            <w:r w:rsidRPr="00B34443">
              <w:rPr>
                <w:rFonts w:ascii="Arial Narrow" w:eastAsia="Times New Roman" w:hAnsi="Arial Narrow"/>
                <w:color w:val="000000" w:themeColor="text1"/>
              </w:rPr>
              <w:t>interest</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costs</w:t>
            </w:r>
            <w:proofErr w:type="spellEnd"/>
            <w:r w:rsidRPr="00B34443">
              <w:rPr>
                <w:rFonts w:ascii="Arial Narrow" w:eastAsia="Times New Roman" w:hAnsi="Arial Narrow"/>
                <w:color w:val="000000" w:themeColor="text1"/>
              </w:rPr>
              <w:t xml:space="preserve"> (%)</w:t>
            </w:r>
          </w:p>
        </w:tc>
        <w:tc>
          <w:tcPr>
            <w:tcW w:w="985" w:type="pct"/>
            <w:shd w:val="clear" w:color="auto" w:fill="auto"/>
            <w:noWrap/>
            <w:vAlign w:val="center"/>
            <w:hideMark/>
          </w:tcPr>
          <w:p w14:paraId="7866A1EC" w14:textId="77777777" w:rsidR="00760E0C" w:rsidRPr="00B34443" w:rsidRDefault="00760E0C" w:rsidP="001240AD">
            <w:pPr>
              <w:ind w:left="139" w:right="-534" w:hanging="131"/>
              <w:rPr>
                <w:rFonts w:ascii="Arial Narrow" w:eastAsia="Times New Roman" w:hAnsi="Arial Narrow"/>
                <w:color w:val="000000" w:themeColor="text1"/>
              </w:rPr>
            </w:pPr>
            <w:r w:rsidRPr="00B34443">
              <w:rPr>
                <w:rFonts w:ascii="Arial Narrow" w:eastAsia="Times New Roman" w:hAnsi="Arial Narrow"/>
                <w:color w:val="000000" w:themeColor="text1"/>
              </w:rPr>
              <w:t>NIM/NR (-)</w:t>
            </w:r>
          </w:p>
        </w:tc>
        <w:tc>
          <w:tcPr>
            <w:tcW w:w="982" w:type="pct"/>
            <w:vMerge/>
            <w:shd w:val="clear" w:color="auto" w:fill="auto"/>
            <w:hideMark/>
          </w:tcPr>
          <w:p w14:paraId="145EE488" w14:textId="77777777" w:rsidR="00760E0C" w:rsidRPr="00B34443" w:rsidRDefault="00760E0C" w:rsidP="001240AD">
            <w:pPr>
              <w:ind w:left="139" w:right="-534"/>
              <w:rPr>
                <w:rFonts w:ascii="Arial Narrow" w:eastAsia="Times New Roman" w:hAnsi="Arial Narrow"/>
                <w:color w:val="000000" w:themeColor="text1"/>
              </w:rPr>
            </w:pPr>
          </w:p>
        </w:tc>
      </w:tr>
      <w:tr w:rsidR="00760E0C" w:rsidRPr="00B34443" w14:paraId="36336968" w14:textId="77777777" w:rsidTr="002B77F9">
        <w:trPr>
          <w:trHeight w:val="315"/>
        </w:trPr>
        <w:tc>
          <w:tcPr>
            <w:tcW w:w="681" w:type="pct"/>
            <w:vMerge/>
            <w:tcBorders>
              <w:bottom w:val="single" w:sz="4" w:space="0" w:color="auto"/>
            </w:tcBorders>
            <w:shd w:val="clear" w:color="auto" w:fill="auto"/>
            <w:noWrap/>
            <w:hideMark/>
          </w:tcPr>
          <w:p w14:paraId="08397531"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hideMark/>
          </w:tcPr>
          <w:p w14:paraId="1F518622" w14:textId="77777777" w:rsidR="00760E0C" w:rsidRPr="00B34443" w:rsidRDefault="00760E0C" w:rsidP="001240AD">
            <w:pPr>
              <w:ind w:left="139" w:right="-534" w:hanging="139"/>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Capitalization</w:t>
            </w:r>
            <w:proofErr w:type="spellEnd"/>
          </w:p>
        </w:tc>
        <w:tc>
          <w:tcPr>
            <w:tcW w:w="1411" w:type="pct"/>
            <w:shd w:val="clear" w:color="auto" w:fill="auto"/>
            <w:noWrap/>
            <w:vAlign w:val="center"/>
            <w:hideMark/>
          </w:tcPr>
          <w:p w14:paraId="15939C13" w14:textId="77777777" w:rsidR="00760E0C" w:rsidRPr="00B34443" w:rsidRDefault="00760E0C" w:rsidP="001240AD">
            <w:pPr>
              <w:ind w:right="-534"/>
              <w:rPr>
                <w:rFonts w:ascii="Arial Narrow" w:eastAsia="Times New Roman" w:hAnsi="Arial Narrow"/>
                <w:color w:val="000000" w:themeColor="text1"/>
              </w:rPr>
            </w:pPr>
            <w:r w:rsidRPr="00B34443">
              <w:rPr>
                <w:rFonts w:ascii="Arial Narrow" w:eastAsia="Times New Roman" w:hAnsi="Arial Narrow"/>
                <w:color w:val="000000" w:themeColor="text1"/>
              </w:rPr>
              <w:t xml:space="preserve">Total Equity/Total </w:t>
            </w:r>
            <w:proofErr w:type="spellStart"/>
            <w:r w:rsidRPr="00B34443">
              <w:rPr>
                <w:rFonts w:ascii="Arial Narrow" w:eastAsia="Times New Roman" w:hAnsi="Arial Narrow"/>
                <w:color w:val="000000" w:themeColor="text1"/>
              </w:rPr>
              <w:t>Asset</w:t>
            </w:r>
            <w:proofErr w:type="spellEnd"/>
            <w:r w:rsidRPr="00B34443">
              <w:rPr>
                <w:rFonts w:ascii="Arial Narrow" w:eastAsia="Times New Roman" w:hAnsi="Arial Narrow"/>
                <w:color w:val="000000" w:themeColor="text1"/>
              </w:rPr>
              <w:t xml:space="preserve"> (%)</w:t>
            </w:r>
          </w:p>
        </w:tc>
        <w:tc>
          <w:tcPr>
            <w:tcW w:w="985" w:type="pct"/>
            <w:shd w:val="clear" w:color="auto" w:fill="auto"/>
            <w:noWrap/>
            <w:vAlign w:val="center"/>
            <w:hideMark/>
          </w:tcPr>
          <w:p w14:paraId="5AD73096" w14:textId="77777777" w:rsidR="00760E0C" w:rsidRPr="00B34443" w:rsidRDefault="00760E0C" w:rsidP="001240AD">
            <w:pPr>
              <w:ind w:left="139" w:right="-534" w:hanging="131"/>
              <w:rPr>
                <w:rFonts w:ascii="Arial Narrow" w:eastAsia="Times New Roman" w:hAnsi="Arial Narrow"/>
                <w:color w:val="000000" w:themeColor="text1"/>
              </w:rPr>
            </w:pPr>
            <w:r w:rsidRPr="00B34443">
              <w:rPr>
                <w:rFonts w:ascii="Arial Narrow" w:eastAsia="Times New Roman" w:hAnsi="Arial Narrow"/>
                <w:color w:val="000000" w:themeColor="text1"/>
              </w:rPr>
              <w:t>ETA (+)</w:t>
            </w:r>
          </w:p>
        </w:tc>
        <w:tc>
          <w:tcPr>
            <w:tcW w:w="982" w:type="pct"/>
            <w:vMerge/>
            <w:shd w:val="clear" w:color="auto" w:fill="auto"/>
            <w:hideMark/>
          </w:tcPr>
          <w:p w14:paraId="0C6FC05D" w14:textId="77777777" w:rsidR="00760E0C" w:rsidRPr="00B34443" w:rsidRDefault="00760E0C" w:rsidP="001240AD">
            <w:pPr>
              <w:ind w:left="139" w:right="-534"/>
              <w:rPr>
                <w:rFonts w:ascii="Arial Narrow" w:eastAsia="Times New Roman" w:hAnsi="Arial Narrow"/>
                <w:color w:val="000000" w:themeColor="text1"/>
              </w:rPr>
            </w:pPr>
          </w:p>
        </w:tc>
      </w:tr>
      <w:tr w:rsidR="00760E0C" w:rsidRPr="00B34443" w14:paraId="15F219D7" w14:textId="77777777" w:rsidTr="002B77F9">
        <w:trPr>
          <w:trHeight w:val="315"/>
        </w:trPr>
        <w:tc>
          <w:tcPr>
            <w:tcW w:w="681" w:type="pct"/>
            <w:vMerge/>
            <w:tcBorders>
              <w:bottom w:val="single" w:sz="4" w:space="0" w:color="auto"/>
            </w:tcBorders>
            <w:shd w:val="clear" w:color="auto" w:fill="auto"/>
            <w:noWrap/>
            <w:hideMark/>
          </w:tcPr>
          <w:p w14:paraId="6D5F8868"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hideMark/>
          </w:tcPr>
          <w:p w14:paraId="0500DE85" w14:textId="77777777" w:rsidR="00760E0C" w:rsidRPr="00B34443" w:rsidRDefault="00760E0C" w:rsidP="001240AD">
            <w:pPr>
              <w:ind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Efficiency</w:t>
            </w:r>
            <w:proofErr w:type="spellEnd"/>
          </w:p>
        </w:tc>
        <w:tc>
          <w:tcPr>
            <w:tcW w:w="1411" w:type="pct"/>
            <w:shd w:val="clear" w:color="auto" w:fill="auto"/>
            <w:noWrap/>
            <w:vAlign w:val="center"/>
            <w:hideMark/>
          </w:tcPr>
          <w:p w14:paraId="0D65349D" w14:textId="77777777" w:rsidR="00760E0C" w:rsidRPr="00B34443" w:rsidRDefault="00760E0C" w:rsidP="001240AD">
            <w:pPr>
              <w:ind w:left="72" w:right="-534" w:hanging="72"/>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Operational</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costs</w:t>
            </w:r>
            <w:proofErr w:type="spellEnd"/>
            <w:r w:rsidRPr="00B34443">
              <w:rPr>
                <w:rFonts w:ascii="Arial Narrow" w:eastAsia="Times New Roman" w:hAnsi="Arial Narrow"/>
                <w:color w:val="000000" w:themeColor="text1"/>
              </w:rPr>
              <w:t>/</w:t>
            </w:r>
            <w:proofErr w:type="spellStart"/>
            <w:r w:rsidRPr="00B34443">
              <w:rPr>
                <w:rFonts w:ascii="Arial Narrow" w:eastAsia="Times New Roman" w:hAnsi="Arial Narrow"/>
                <w:color w:val="000000" w:themeColor="text1"/>
              </w:rPr>
              <w:t>operational</w:t>
            </w:r>
            <w:proofErr w:type="spellEnd"/>
            <w:r w:rsidRPr="00B34443">
              <w:rPr>
                <w:rFonts w:ascii="Arial Narrow" w:eastAsia="Times New Roman" w:hAnsi="Arial Narrow"/>
                <w:color w:val="000000" w:themeColor="text1"/>
              </w:rPr>
              <w:t xml:space="preserve"> </w:t>
            </w:r>
          </w:p>
          <w:p w14:paraId="7EA02986" w14:textId="77777777" w:rsidR="00760E0C" w:rsidRPr="00B34443" w:rsidRDefault="00760E0C" w:rsidP="001240AD">
            <w:pPr>
              <w:ind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income</w:t>
            </w:r>
            <w:proofErr w:type="spellEnd"/>
            <w:r w:rsidRPr="00B34443">
              <w:rPr>
                <w:rFonts w:ascii="Arial Narrow" w:eastAsia="Times New Roman" w:hAnsi="Arial Narrow"/>
                <w:color w:val="000000" w:themeColor="text1"/>
              </w:rPr>
              <w:t xml:space="preserve"> (%)</w:t>
            </w:r>
          </w:p>
        </w:tc>
        <w:tc>
          <w:tcPr>
            <w:tcW w:w="985" w:type="pct"/>
            <w:shd w:val="clear" w:color="auto" w:fill="auto"/>
            <w:noWrap/>
            <w:vAlign w:val="center"/>
            <w:hideMark/>
          </w:tcPr>
          <w:p w14:paraId="6165E640" w14:textId="77777777" w:rsidR="00760E0C" w:rsidRPr="00B34443" w:rsidRDefault="00760E0C" w:rsidP="001240AD">
            <w:pPr>
              <w:ind w:left="139" w:right="-534" w:hanging="131"/>
              <w:rPr>
                <w:rFonts w:ascii="Arial Narrow" w:eastAsia="Times New Roman" w:hAnsi="Arial Narrow"/>
                <w:color w:val="000000" w:themeColor="text1"/>
              </w:rPr>
            </w:pPr>
            <w:r w:rsidRPr="00B34443">
              <w:rPr>
                <w:rFonts w:ascii="Arial Narrow" w:eastAsia="Times New Roman" w:hAnsi="Arial Narrow"/>
                <w:color w:val="000000" w:themeColor="text1"/>
              </w:rPr>
              <w:t>BOPO (-)</w:t>
            </w:r>
          </w:p>
        </w:tc>
        <w:tc>
          <w:tcPr>
            <w:tcW w:w="982" w:type="pct"/>
            <w:vMerge/>
            <w:shd w:val="clear" w:color="auto" w:fill="auto"/>
            <w:hideMark/>
          </w:tcPr>
          <w:p w14:paraId="1D3F06BC" w14:textId="77777777" w:rsidR="00760E0C" w:rsidRPr="00B34443" w:rsidRDefault="00760E0C" w:rsidP="001240AD">
            <w:pPr>
              <w:ind w:left="139" w:right="-534"/>
              <w:rPr>
                <w:rFonts w:ascii="Arial Narrow" w:eastAsia="Times New Roman" w:hAnsi="Arial Narrow"/>
                <w:color w:val="000000" w:themeColor="text1"/>
              </w:rPr>
            </w:pPr>
          </w:p>
        </w:tc>
      </w:tr>
      <w:tr w:rsidR="00760E0C" w:rsidRPr="00B34443" w14:paraId="26E72945" w14:textId="77777777" w:rsidTr="002B77F9">
        <w:trPr>
          <w:trHeight w:val="315"/>
        </w:trPr>
        <w:tc>
          <w:tcPr>
            <w:tcW w:w="681" w:type="pct"/>
            <w:vMerge/>
            <w:tcBorders>
              <w:bottom w:val="single" w:sz="4" w:space="0" w:color="auto"/>
            </w:tcBorders>
            <w:shd w:val="clear" w:color="auto" w:fill="auto"/>
            <w:noWrap/>
          </w:tcPr>
          <w:p w14:paraId="03D601C9"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tcPr>
          <w:p w14:paraId="440F23BB" w14:textId="77777777" w:rsidR="00760E0C" w:rsidRPr="00B34443" w:rsidRDefault="00760E0C" w:rsidP="001240AD">
            <w:pPr>
              <w:ind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Loan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Loss</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Provision</w:t>
            </w:r>
            <w:proofErr w:type="spellEnd"/>
          </w:p>
        </w:tc>
        <w:tc>
          <w:tcPr>
            <w:tcW w:w="1411" w:type="pct"/>
            <w:shd w:val="clear" w:color="auto" w:fill="auto"/>
            <w:noWrap/>
            <w:vAlign w:val="center"/>
          </w:tcPr>
          <w:p w14:paraId="13DAA11E" w14:textId="77777777" w:rsidR="00760E0C" w:rsidRPr="00B34443" w:rsidRDefault="00760E0C" w:rsidP="001240AD">
            <w:pPr>
              <w:ind w:right="-534"/>
              <w:rPr>
                <w:rFonts w:ascii="Arial Narrow" w:eastAsia="Times New Roman" w:hAnsi="Arial Narrow"/>
                <w:color w:val="000000" w:themeColor="text1"/>
              </w:rPr>
            </w:pPr>
            <w:r w:rsidRPr="00B34443">
              <w:rPr>
                <w:rFonts w:ascii="Arial Narrow" w:eastAsia="Times New Roman" w:hAnsi="Arial Narrow"/>
                <w:color w:val="000000" w:themeColor="text1"/>
              </w:rPr>
              <w:t>(</w:t>
            </w:r>
            <w:proofErr w:type="spellStart"/>
            <w:r w:rsidRPr="00B34443">
              <w:rPr>
                <w:rFonts w:ascii="Arial Narrow" w:eastAsia="Times New Roman" w:hAnsi="Arial Narrow"/>
                <w:color w:val="000000" w:themeColor="text1"/>
              </w:rPr>
              <w:t>Loan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loss</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provision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of</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financial</w:t>
            </w:r>
            <w:proofErr w:type="spellEnd"/>
            <w:r w:rsidRPr="00B34443">
              <w:rPr>
                <w:rFonts w:ascii="Arial Narrow" w:eastAsia="Times New Roman" w:hAnsi="Arial Narrow"/>
                <w:color w:val="000000" w:themeColor="text1"/>
              </w:rPr>
              <w:t xml:space="preserve"> </w:t>
            </w:r>
          </w:p>
          <w:p w14:paraId="4563A9C1" w14:textId="77777777" w:rsidR="00760E0C" w:rsidRPr="00B34443" w:rsidRDefault="00760E0C" w:rsidP="001240AD">
            <w:pPr>
              <w:ind w:right="-534"/>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asset</w:t>
            </w:r>
            <w:proofErr w:type="spellEnd"/>
            <w:r w:rsidRPr="00B34443">
              <w:rPr>
                <w:rFonts w:ascii="Arial Narrow" w:eastAsia="Times New Roman" w:hAnsi="Arial Narrow"/>
                <w:color w:val="000000" w:themeColor="text1"/>
              </w:rPr>
              <w:t xml:space="preserve"> / Total </w:t>
            </w:r>
            <w:proofErr w:type="spellStart"/>
            <w:r w:rsidRPr="00B34443">
              <w:rPr>
                <w:rFonts w:ascii="Arial Narrow" w:eastAsia="Times New Roman" w:hAnsi="Arial Narrow"/>
                <w:color w:val="000000" w:themeColor="text1"/>
              </w:rPr>
              <w:t>asset</w:t>
            </w:r>
            <w:proofErr w:type="spellEnd"/>
            <w:r w:rsidRPr="00B34443">
              <w:rPr>
                <w:rFonts w:ascii="Arial Narrow" w:eastAsia="Times New Roman" w:hAnsi="Arial Narrow"/>
                <w:color w:val="000000" w:themeColor="text1"/>
              </w:rPr>
              <w:t>)</w:t>
            </w:r>
          </w:p>
        </w:tc>
        <w:tc>
          <w:tcPr>
            <w:tcW w:w="985" w:type="pct"/>
            <w:shd w:val="clear" w:color="auto" w:fill="auto"/>
            <w:noWrap/>
            <w:vAlign w:val="center"/>
          </w:tcPr>
          <w:p w14:paraId="1B743140" w14:textId="77777777" w:rsidR="00760E0C" w:rsidRPr="00B34443" w:rsidRDefault="00760E0C" w:rsidP="001240AD">
            <w:pPr>
              <w:ind w:left="139" w:right="-534" w:hanging="131"/>
              <w:rPr>
                <w:rFonts w:ascii="Arial Narrow" w:eastAsia="Times New Roman" w:hAnsi="Arial Narrow"/>
                <w:color w:val="000000" w:themeColor="text1"/>
              </w:rPr>
            </w:pPr>
            <w:r w:rsidRPr="00B34443">
              <w:rPr>
                <w:rFonts w:ascii="Arial Narrow" w:eastAsia="Times New Roman" w:hAnsi="Arial Narrow"/>
                <w:color w:val="000000" w:themeColor="text1"/>
              </w:rPr>
              <w:t>LLP (-)</w:t>
            </w:r>
          </w:p>
        </w:tc>
        <w:tc>
          <w:tcPr>
            <w:tcW w:w="982" w:type="pct"/>
            <w:vMerge/>
            <w:shd w:val="clear" w:color="auto" w:fill="auto"/>
          </w:tcPr>
          <w:p w14:paraId="53921973" w14:textId="77777777" w:rsidR="00760E0C" w:rsidRPr="00B34443" w:rsidRDefault="00760E0C" w:rsidP="001240AD">
            <w:pPr>
              <w:ind w:left="139" w:right="-534"/>
              <w:rPr>
                <w:rFonts w:ascii="Arial Narrow" w:eastAsia="Times New Roman" w:hAnsi="Arial Narrow"/>
                <w:color w:val="000000" w:themeColor="text1"/>
              </w:rPr>
            </w:pPr>
          </w:p>
        </w:tc>
      </w:tr>
      <w:tr w:rsidR="00760E0C" w:rsidRPr="00B34443" w14:paraId="60A4870C" w14:textId="77777777" w:rsidTr="002B77F9">
        <w:trPr>
          <w:trHeight w:val="285"/>
        </w:trPr>
        <w:tc>
          <w:tcPr>
            <w:tcW w:w="681" w:type="pct"/>
            <w:vMerge/>
            <w:tcBorders>
              <w:bottom w:val="single" w:sz="4" w:space="0" w:color="auto"/>
            </w:tcBorders>
            <w:shd w:val="clear" w:color="auto" w:fill="auto"/>
            <w:noWrap/>
            <w:hideMark/>
          </w:tcPr>
          <w:p w14:paraId="0D270367" w14:textId="77777777" w:rsidR="00760E0C" w:rsidRPr="00B34443" w:rsidRDefault="00760E0C" w:rsidP="001240AD">
            <w:pPr>
              <w:rPr>
                <w:rFonts w:ascii="Arial Narrow" w:eastAsia="Times New Roman" w:hAnsi="Arial Narrow"/>
                <w:color w:val="000000" w:themeColor="text1"/>
              </w:rPr>
            </w:pPr>
          </w:p>
        </w:tc>
        <w:tc>
          <w:tcPr>
            <w:tcW w:w="3337" w:type="pct"/>
            <w:gridSpan w:val="3"/>
            <w:shd w:val="clear" w:color="auto" w:fill="auto"/>
            <w:noWrap/>
            <w:hideMark/>
          </w:tcPr>
          <w:p w14:paraId="2CBA36E6" w14:textId="77777777" w:rsidR="00760E0C" w:rsidRPr="00B34443" w:rsidRDefault="00760E0C" w:rsidP="001240AD">
            <w:pPr>
              <w:ind w:left="139" w:right="-534" w:hanging="139"/>
              <w:rPr>
                <w:rFonts w:ascii="Arial Narrow" w:eastAsia="Times New Roman" w:hAnsi="Arial Narrow"/>
                <w:color w:val="000000" w:themeColor="text1"/>
              </w:rPr>
            </w:pPr>
            <w:proofErr w:type="spellStart"/>
            <w:r w:rsidRPr="00B34443">
              <w:rPr>
                <w:rFonts w:ascii="Arial Narrow" w:hAnsi="Arial Narrow"/>
                <w:color w:val="000000" w:themeColor="text1"/>
              </w:rPr>
              <w:t>Macroeconomics</w:t>
            </w:r>
            <w:proofErr w:type="spellEnd"/>
            <w:r w:rsidRPr="00B34443">
              <w:rPr>
                <w:rFonts w:ascii="Arial Narrow" w:hAnsi="Arial Narrow"/>
                <w:color w:val="000000" w:themeColor="text1"/>
              </w:rPr>
              <w:t xml:space="preserve"> </w:t>
            </w:r>
            <w:proofErr w:type="spellStart"/>
            <w:r w:rsidRPr="00B34443">
              <w:rPr>
                <w:rFonts w:ascii="Arial Narrow" w:hAnsi="Arial Narrow"/>
                <w:color w:val="000000" w:themeColor="text1"/>
              </w:rPr>
              <w:t>variables</w:t>
            </w:r>
            <w:proofErr w:type="spellEnd"/>
          </w:p>
        </w:tc>
        <w:tc>
          <w:tcPr>
            <w:tcW w:w="982" w:type="pct"/>
            <w:vMerge/>
            <w:shd w:val="clear" w:color="auto" w:fill="auto"/>
            <w:hideMark/>
          </w:tcPr>
          <w:p w14:paraId="7ED8DD08" w14:textId="77777777" w:rsidR="00760E0C" w:rsidRPr="00B34443" w:rsidRDefault="00760E0C" w:rsidP="001240AD">
            <w:pPr>
              <w:ind w:left="139" w:right="-534"/>
              <w:rPr>
                <w:rFonts w:ascii="Arial Narrow" w:eastAsia="Times New Roman" w:hAnsi="Arial Narrow"/>
                <w:color w:val="000000" w:themeColor="text1"/>
              </w:rPr>
            </w:pPr>
          </w:p>
        </w:tc>
      </w:tr>
      <w:tr w:rsidR="00760E0C" w:rsidRPr="00B34443" w14:paraId="0581C071" w14:textId="77777777" w:rsidTr="001240AD">
        <w:trPr>
          <w:trHeight w:val="73"/>
        </w:trPr>
        <w:tc>
          <w:tcPr>
            <w:tcW w:w="681" w:type="pct"/>
            <w:vMerge/>
            <w:tcBorders>
              <w:bottom w:val="single" w:sz="4" w:space="0" w:color="auto"/>
            </w:tcBorders>
            <w:shd w:val="clear" w:color="auto" w:fill="auto"/>
            <w:noWrap/>
            <w:hideMark/>
          </w:tcPr>
          <w:p w14:paraId="22DDBD0A"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hideMark/>
          </w:tcPr>
          <w:p w14:paraId="2FA9EEC4" w14:textId="77777777" w:rsidR="00760E0C" w:rsidRPr="00B34443" w:rsidRDefault="00760E0C" w:rsidP="001240AD">
            <w:pP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Economic</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Growth</w:t>
            </w:r>
            <w:proofErr w:type="spellEnd"/>
          </w:p>
        </w:tc>
        <w:tc>
          <w:tcPr>
            <w:tcW w:w="1411" w:type="pct"/>
            <w:shd w:val="clear" w:color="auto" w:fill="auto"/>
            <w:noWrap/>
            <w:vAlign w:val="center"/>
            <w:hideMark/>
          </w:tcPr>
          <w:p w14:paraId="2539AFA5"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 xml:space="preserve">GDP </w:t>
            </w:r>
            <w:proofErr w:type="spellStart"/>
            <w:r w:rsidRPr="00B34443">
              <w:rPr>
                <w:rFonts w:ascii="Arial Narrow" w:eastAsia="Times New Roman" w:hAnsi="Arial Narrow"/>
                <w:color w:val="000000" w:themeColor="text1"/>
              </w:rPr>
              <w:t>growth</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rate</w:t>
            </w:r>
            <w:proofErr w:type="spellEnd"/>
            <w:r w:rsidRPr="00B34443">
              <w:rPr>
                <w:rFonts w:ascii="Arial Narrow" w:eastAsia="Times New Roman" w:hAnsi="Arial Narrow"/>
                <w:color w:val="000000" w:themeColor="text1"/>
              </w:rPr>
              <w:t xml:space="preserve"> (%)</w:t>
            </w:r>
          </w:p>
        </w:tc>
        <w:tc>
          <w:tcPr>
            <w:tcW w:w="985" w:type="pct"/>
            <w:shd w:val="clear" w:color="auto" w:fill="auto"/>
            <w:noWrap/>
            <w:hideMark/>
          </w:tcPr>
          <w:p w14:paraId="311409A2"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GDPG (+)</w:t>
            </w:r>
          </w:p>
        </w:tc>
        <w:tc>
          <w:tcPr>
            <w:tcW w:w="982" w:type="pct"/>
            <w:vMerge w:val="restart"/>
            <w:shd w:val="clear" w:color="auto" w:fill="auto"/>
            <w:noWrap/>
            <w:vAlign w:val="center"/>
            <w:hideMark/>
          </w:tcPr>
          <w:p w14:paraId="68C26AA2"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Bank Indonesia</w:t>
            </w:r>
          </w:p>
        </w:tc>
      </w:tr>
      <w:tr w:rsidR="00760E0C" w:rsidRPr="00B34443" w14:paraId="7ACEB8D9" w14:textId="77777777" w:rsidTr="002B77F9">
        <w:trPr>
          <w:trHeight w:val="300"/>
        </w:trPr>
        <w:tc>
          <w:tcPr>
            <w:tcW w:w="681" w:type="pct"/>
            <w:vMerge/>
            <w:tcBorders>
              <w:bottom w:val="single" w:sz="4" w:space="0" w:color="auto"/>
            </w:tcBorders>
            <w:shd w:val="clear" w:color="auto" w:fill="auto"/>
            <w:noWrap/>
            <w:hideMark/>
          </w:tcPr>
          <w:p w14:paraId="5DC05EA1"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hideMark/>
          </w:tcPr>
          <w:p w14:paraId="37FB2D71"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 xml:space="preserve">Exchange </w:t>
            </w:r>
            <w:proofErr w:type="spellStart"/>
            <w:r w:rsidRPr="00B34443">
              <w:rPr>
                <w:rFonts w:ascii="Arial Narrow" w:eastAsia="Times New Roman" w:hAnsi="Arial Narrow"/>
                <w:color w:val="000000" w:themeColor="text1"/>
              </w:rPr>
              <w:t>rate</w:t>
            </w:r>
            <w:proofErr w:type="spellEnd"/>
          </w:p>
        </w:tc>
        <w:tc>
          <w:tcPr>
            <w:tcW w:w="1411" w:type="pct"/>
            <w:shd w:val="clear" w:color="auto" w:fill="auto"/>
            <w:noWrap/>
            <w:vAlign w:val="center"/>
            <w:hideMark/>
          </w:tcPr>
          <w:p w14:paraId="3A0B118E"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 xml:space="preserve">Rupiah Exchange Rate </w:t>
            </w:r>
            <w:proofErr w:type="spellStart"/>
            <w:r w:rsidRPr="00B34443">
              <w:rPr>
                <w:rFonts w:ascii="Arial Narrow" w:eastAsia="Times New Roman" w:hAnsi="Arial Narrow"/>
                <w:color w:val="000000" w:themeColor="text1"/>
              </w:rPr>
              <w:t>against</w:t>
            </w:r>
            <w:proofErr w:type="spellEnd"/>
            <w:r w:rsidRPr="00B34443">
              <w:rPr>
                <w:rFonts w:ascii="Arial Narrow" w:eastAsia="Times New Roman" w:hAnsi="Arial Narrow"/>
                <w:color w:val="000000" w:themeColor="text1"/>
              </w:rPr>
              <w:t xml:space="preserve"> US </w:t>
            </w:r>
            <w:proofErr w:type="spellStart"/>
            <w:r w:rsidRPr="00B34443">
              <w:rPr>
                <w:rFonts w:ascii="Arial Narrow" w:eastAsia="Times New Roman" w:hAnsi="Arial Narrow"/>
                <w:color w:val="000000" w:themeColor="text1"/>
              </w:rPr>
              <w:t>Dollar</w:t>
            </w:r>
            <w:proofErr w:type="spellEnd"/>
            <w:r w:rsidRPr="00B34443">
              <w:rPr>
                <w:rFonts w:ascii="Arial Narrow" w:eastAsia="Times New Roman" w:hAnsi="Arial Narrow"/>
                <w:color w:val="000000" w:themeColor="text1"/>
              </w:rPr>
              <w:t xml:space="preserve"> (Rp)</w:t>
            </w:r>
          </w:p>
        </w:tc>
        <w:tc>
          <w:tcPr>
            <w:tcW w:w="985" w:type="pct"/>
            <w:shd w:val="clear" w:color="auto" w:fill="auto"/>
            <w:noWrap/>
            <w:hideMark/>
          </w:tcPr>
          <w:p w14:paraId="55AD55B1"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ER (-)</w:t>
            </w:r>
          </w:p>
        </w:tc>
        <w:tc>
          <w:tcPr>
            <w:tcW w:w="982" w:type="pct"/>
            <w:vMerge/>
            <w:shd w:val="clear" w:color="auto" w:fill="auto"/>
            <w:noWrap/>
            <w:hideMark/>
          </w:tcPr>
          <w:p w14:paraId="75BD50B9" w14:textId="77777777" w:rsidR="00760E0C" w:rsidRPr="00B34443" w:rsidRDefault="00760E0C" w:rsidP="001240AD">
            <w:pPr>
              <w:rPr>
                <w:rFonts w:ascii="Arial Narrow" w:eastAsia="Times New Roman" w:hAnsi="Arial Narrow"/>
                <w:color w:val="000000" w:themeColor="text1"/>
              </w:rPr>
            </w:pPr>
          </w:p>
        </w:tc>
      </w:tr>
      <w:tr w:rsidR="00760E0C" w:rsidRPr="00B34443" w14:paraId="53BA7E8C" w14:textId="77777777" w:rsidTr="001240AD">
        <w:trPr>
          <w:trHeight w:val="73"/>
        </w:trPr>
        <w:tc>
          <w:tcPr>
            <w:tcW w:w="681" w:type="pct"/>
            <w:vMerge/>
            <w:tcBorders>
              <w:bottom w:val="single" w:sz="4" w:space="0" w:color="auto"/>
            </w:tcBorders>
            <w:shd w:val="clear" w:color="auto" w:fill="auto"/>
            <w:noWrap/>
            <w:hideMark/>
          </w:tcPr>
          <w:p w14:paraId="67964F8C"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hideMark/>
          </w:tcPr>
          <w:p w14:paraId="0C768B4C" w14:textId="77777777" w:rsidR="00760E0C" w:rsidRPr="00B34443" w:rsidRDefault="00760E0C" w:rsidP="001240AD">
            <w:pP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Interest</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rate</w:t>
            </w:r>
            <w:proofErr w:type="spellEnd"/>
          </w:p>
        </w:tc>
        <w:tc>
          <w:tcPr>
            <w:tcW w:w="1411" w:type="pct"/>
            <w:shd w:val="clear" w:color="auto" w:fill="auto"/>
            <w:noWrap/>
            <w:vAlign w:val="center"/>
            <w:hideMark/>
          </w:tcPr>
          <w:p w14:paraId="3ACAA97E" w14:textId="77777777" w:rsidR="00760E0C" w:rsidRPr="00B34443" w:rsidRDefault="00760E0C" w:rsidP="001240AD">
            <w:pP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Interest</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rate</w:t>
            </w:r>
            <w:proofErr w:type="spellEnd"/>
            <w:r w:rsidRPr="00B34443">
              <w:rPr>
                <w:rFonts w:ascii="Arial Narrow" w:eastAsia="Times New Roman" w:hAnsi="Arial Narrow"/>
                <w:color w:val="000000" w:themeColor="text1"/>
              </w:rPr>
              <w:t xml:space="preserve"> (%)</w:t>
            </w:r>
          </w:p>
        </w:tc>
        <w:tc>
          <w:tcPr>
            <w:tcW w:w="985" w:type="pct"/>
            <w:shd w:val="clear" w:color="auto" w:fill="auto"/>
            <w:noWrap/>
            <w:hideMark/>
          </w:tcPr>
          <w:p w14:paraId="0BD51A2C"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IR (-)</w:t>
            </w:r>
          </w:p>
        </w:tc>
        <w:tc>
          <w:tcPr>
            <w:tcW w:w="982" w:type="pct"/>
            <w:vMerge w:val="restart"/>
            <w:shd w:val="clear" w:color="auto" w:fill="auto"/>
            <w:noWrap/>
            <w:vAlign w:val="center"/>
            <w:hideMark/>
          </w:tcPr>
          <w:p w14:paraId="0959C3D5"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BPS</w:t>
            </w:r>
          </w:p>
        </w:tc>
      </w:tr>
      <w:tr w:rsidR="00760E0C" w:rsidRPr="00B34443" w14:paraId="5CF88C8C" w14:textId="77777777" w:rsidTr="001240AD">
        <w:trPr>
          <w:trHeight w:val="90"/>
        </w:trPr>
        <w:tc>
          <w:tcPr>
            <w:tcW w:w="681" w:type="pct"/>
            <w:vMerge/>
            <w:tcBorders>
              <w:bottom w:val="single" w:sz="4" w:space="0" w:color="auto"/>
            </w:tcBorders>
            <w:shd w:val="clear" w:color="auto" w:fill="auto"/>
            <w:noWrap/>
          </w:tcPr>
          <w:p w14:paraId="3495953B" w14:textId="77777777" w:rsidR="00760E0C" w:rsidRPr="00B34443" w:rsidRDefault="00760E0C" w:rsidP="001240AD">
            <w:pPr>
              <w:rPr>
                <w:rFonts w:ascii="Arial Narrow" w:eastAsia="Times New Roman" w:hAnsi="Arial Narrow"/>
                <w:color w:val="000000" w:themeColor="text1"/>
              </w:rPr>
            </w:pPr>
          </w:p>
        </w:tc>
        <w:tc>
          <w:tcPr>
            <w:tcW w:w="941" w:type="pct"/>
            <w:shd w:val="clear" w:color="auto" w:fill="auto"/>
            <w:noWrap/>
            <w:vAlign w:val="center"/>
          </w:tcPr>
          <w:p w14:paraId="698AC023" w14:textId="77777777" w:rsidR="00760E0C" w:rsidRPr="00B34443" w:rsidRDefault="00760E0C" w:rsidP="001240AD">
            <w:pP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Inflation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rate</w:t>
            </w:r>
            <w:proofErr w:type="spellEnd"/>
          </w:p>
        </w:tc>
        <w:tc>
          <w:tcPr>
            <w:tcW w:w="1411" w:type="pct"/>
            <w:shd w:val="clear" w:color="auto" w:fill="auto"/>
            <w:noWrap/>
            <w:vAlign w:val="center"/>
          </w:tcPr>
          <w:p w14:paraId="0AF9F867" w14:textId="77777777" w:rsidR="00760E0C" w:rsidRPr="00B34443" w:rsidRDefault="00760E0C" w:rsidP="001240AD">
            <w:pP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Inflation</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rate</w:t>
            </w:r>
            <w:proofErr w:type="spellEnd"/>
            <w:r w:rsidRPr="00B34443">
              <w:rPr>
                <w:rFonts w:ascii="Arial Narrow" w:eastAsia="Times New Roman" w:hAnsi="Arial Narrow"/>
                <w:color w:val="000000" w:themeColor="text1"/>
              </w:rPr>
              <w:t xml:space="preserve"> (%)</w:t>
            </w:r>
          </w:p>
        </w:tc>
        <w:tc>
          <w:tcPr>
            <w:tcW w:w="985" w:type="pct"/>
            <w:shd w:val="clear" w:color="auto" w:fill="auto"/>
            <w:noWrap/>
          </w:tcPr>
          <w:p w14:paraId="32BB3A4C" w14:textId="77777777" w:rsidR="00760E0C" w:rsidRPr="00B34443" w:rsidRDefault="00760E0C" w:rsidP="001240AD">
            <w:pPr>
              <w:rPr>
                <w:rFonts w:ascii="Arial Narrow" w:eastAsia="Times New Roman" w:hAnsi="Arial Narrow"/>
                <w:color w:val="000000" w:themeColor="text1"/>
              </w:rPr>
            </w:pPr>
            <w:proofErr w:type="spellStart"/>
            <w:r w:rsidRPr="00B34443">
              <w:rPr>
                <w:rFonts w:ascii="Arial Narrow" w:eastAsia="Times New Roman" w:hAnsi="Arial Narrow"/>
                <w:color w:val="000000" w:themeColor="text1"/>
              </w:rPr>
              <w:t>Inf</w:t>
            </w:r>
            <w:proofErr w:type="spellEnd"/>
            <w:r w:rsidRPr="00B34443">
              <w:rPr>
                <w:rFonts w:ascii="Arial Narrow" w:eastAsia="Times New Roman" w:hAnsi="Arial Narrow"/>
                <w:color w:val="000000" w:themeColor="text1"/>
              </w:rPr>
              <w:t xml:space="preserve"> (-)</w:t>
            </w:r>
          </w:p>
        </w:tc>
        <w:tc>
          <w:tcPr>
            <w:tcW w:w="982" w:type="pct"/>
            <w:vMerge/>
            <w:shd w:val="clear" w:color="auto" w:fill="auto"/>
            <w:noWrap/>
          </w:tcPr>
          <w:p w14:paraId="53B835E6" w14:textId="77777777" w:rsidR="00760E0C" w:rsidRPr="00B34443" w:rsidRDefault="00760E0C" w:rsidP="001240AD">
            <w:pPr>
              <w:rPr>
                <w:rFonts w:ascii="Arial Narrow" w:eastAsia="Times New Roman" w:hAnsi="Arial Narrow"/>
                <w:color w:val="000000" w:themeColor="text1"/>
              </w:rPr>
            </w:pPr>
          </w:p>
        </w:tc>
      </w:tr>
      <w:tr w:rsidR="00760E0C" w:rsidRPr="00B34443" w14:paraId="1DBEABFF" w14:textId="77777777" w:rsidTr="002B77F9">
        <w:trPr>
          <w:trHeight w:val="345"/>
        </w:trPr>
        <w:tc>
          <w:tcPr>
            <w:tcW w:w="681" w:type="pct"/>
            <w:vMerge/>
            <w:tcBorders>
              <w:bottom w:val="single" w:sz="4" w:space="0" w:color="auto"/>
            </w:tcBorders>
            <w:shd w:val="clear" w:color="auto" w:fill="auto"/>
            <w:noWrap/>
          </w:tcPr>
          <w:p w14:paraId="4634C873" w14:textId="77777777" w:rsidR="00760E0C" w:rsidRPr="00B34443" w:rsidRDefault="00760E0C" w:rsidP="001240AD">
            <w:pPr>
              <w:rPr>
                <w:rFonts w:ascii="Arial Narrow" w:eastAsia="Times New Roman" w:hAnsi="Arial Narrow"/>
                <w:color w:val="000000" w:themeColor="text1"/>
              </w:rPr>
            </w:pPr>
          </w:p>
        </w:tc>
        <w:tc>
          <w:tcPr>
            <w:tcW w:w="941" w:type="pct"/>
            <w:tcBorders>
              <w:bottom w:val="single" w:sz="4" w:space="0" w:color="auto"/>
            </w:tcBorders>
            <w:shd w:val="clear" w:color="auto" w:fill="auto"/>
            <w:noWrap/>
            <w:vAlign w:val="center"/>
          </w:tcPr>
          <w:p w14:paraId="71FACBB3"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 xml:space="preserve">Financial </w:t>
            </w:r>
            <w:proofErr w:type="spellStart"/>
            <w:r w:rsidRPr="00B34443">
              <w:rPr>
                <w:rFonts w:ascii="Arial Narrow" w:eastAsia="Times New Roman" w:hAnsi="Arial Narrow"/>
                <w:color w:val="000000" w:themeColor="text1"/>
              </w:rPr>
              <w:t>Inclusion</w:t>
            </w:r>
            <w:proofErr w:type="spellEnd"/>
          </w:p>
        </w:tc>
        <w:tc>
          <w:tcPr>
            <w:tcW w:w="1411" w:type="pct"/>
            <w:tcBorders>
              <w:bottom w:val="single" w:sz="4" w:space="0" w:color="auto"/>
            </w:tcBorders>
            <w:shd w:val="clear" w:color="auto" w:fill="auto"/>
            <w:noWrap/>
            <w:vAlign w:val="center"/>
          </w:tcPr>
          <w:p w14:paraId="3D658FC2"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 xml:space="preserve">Bank </w:t>
            </w:r>
            <w:proofErr w:type="spellStart"/>
            <w:r w:rsidRPr="00B34443">
              <w:rPr>
                <w:rFonts w:ascii="Arial Narrow" w:eastAsia="Times New Roman" w:hAnsi="Arial Narrow"/>
                <w:color w:val="000000" w:themeColor="text1"/>
              </w:rPr>
              <w:t>Branches</w:t>
            </w:r>
            <w:proofErr w:type="spellEnd"/>
            <w:r w:rsidRPr="00B34443">
              <w:rPr>
                <w:rFonts w:ascii="Arial Narrow" w:eastAsia="Times New Roman" w:hAnsi="Arial Narrow"/>
                <w:color w:val="000000" w:themeColor="text1"/>
              </w:rPr>
              <w:t xml:space="preserve">/100.000 </w:t>
            </w:r>
            <w:proofErr w:type="spellStart"/>
            <w:r w:rsidRPr="00B34443">
              <w:rPr>
                <w:rFonts w:ascii="Arial Narrow" w:eastAsia="Times New Roman" w:hAnsi="Arial Narrow"/>
                <w:color w:val="000000" w:themeColor="text1"/>
              </w:rPr>
              <w:t>adult</w:t>
            </w:r>
            <w:proofErr w:type="spellEnd"/>
            <w:r w:rsidRPr="00B34443">
              <w:rPr>
                <w:rFonts w:ascii="Arial Narrow" w:eastAsia="Times New Roman" w:hAnsi="Arial Narrow"/>
                <w:color w:val="000000" w:themeColor="text1"/>
              </w:rPr>
              <w:t xml:space="preserve"> </w:t>
            </w:r>
            <w:proofErr w:type="spellStart"/>
            <w:r w:rsidRPr="00B34443">
              <w:rPr>
                <w:rFonts w:ascii="Arial Narrow" w:eastAsia="Times New Roman" w:hAnsi="Arial Narrow"/>
                <w:color w:val="000000" w:themeColor="text1"/>
              </w:rPr>
              <w:t>population</w:t>
            </w:r>
            <w:proofErr w:type="spellEnd"/>
            <w:r w:rsidRPr="00B34443">
              <w:rPr>
                <w:rFonts w:ascii="Arial Narrow" w:eastAsia="Times New Roman" w:hAnsi="Arial Narrow"/>
                <w:color w:val="000000" w:themeColor="text1"/>
              </w:rPr>
              <w:t xml:space="preserve"> in Indonesia</w:t>
            </w:r>
          </w:p>
        </w:tc>
        <w:tc>
          <w:tcPr>
            <w:tcW w:w="985" w:type="pct"/>
            <w:tcBorders>
              <w:bottom w:val="single" w:sz="4" w:space="0" w:color="auto"/>
            </w:tcBorders>
            <w:shd w:val="clear" w:color="auto" w:fill="auto"/>
            <w:noWrap/>
          </w:tcPr>
          <w:p w14:paraId="7C48D785"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FI (+)</w:t>
            </w:r>
          </w:p>
        </w:tc>
        <w:tc>
          <w:tcPr>
            <w:tcW w:w="982" w:type="pct"/>
            <w:tcBorders>
              <w:bottom w:val="single" w:sz="4" w:space="0" w:color="auto"/>
            </w:tcBorders>
            <w:shd w:val="clear" w:color="auto" w:fill="auto"/>
            <w:noWrap/>
          </w:tcPr>
          <w:p w14:paraId="1181058D" w14:textId="77777777" w:rsidR="00760E0C" w:rsidRPr="00B34443" w:rsidRDefault="00760E0C" w:rsidP="001240AD">
            <w:pPr>
              <w:rPr>
                <w:rFonts w:ascii="Arial Narrow" w:eastAsia="Times New Roman" w:hAnsi="Arial Narrow"/>
                <w:color w:val="000000" w:themeColor="text1"/>
              </w:rPr>
            </w:pPr>
            <w:r w:rsidRPr="00B34443">
              <w:rPr>
                <w:rFonts w:ascii="Arial Narrow" w:eastAsia="Times New Roman" w:hAnsi="Arial Narrow"/>
                <w:color w:val="000000" w:themeColor="text1"/>
              </w:rPr>
              <w:t>Bank Indonesia</w:t>
            </w:r>
          </w:p>
        </w:tc>
      </w:tr>
    </w:tbl>
    <w:p w14:paraId="36D90AD6" w14:textId="77777777" w:rsidR="00760E0C" w:rsidRPr="001240AD" w:rsidRDefault="00760E0C" w:rsidP="00837961">
      <w:pPr>
        <w:pStyle w:val="NoteSource"/>
        <w:spacing w:after="0"/>
        <w:ind w:left="0"/>
        <w:rPr>
          <w:rFonts w:ascii="Arial Narrow" w:hAnsi="Arial Narrow"/>
          <w:b w:val="0"/>
          <w:color w:val="000000" w:themeColor="text1"/>
          <w:sz w:val="22"/>
          <w:szCs w:val="22"/>
        </w:rPr>
      </w:pPr>
      <w:r w:rsidRPr="001240AD">
        <w:rPr>
          <w:rFonts w:ascii="Arial Narrow" w:hAnsi="Arial Narrow"/>
          <w:b w:val="0"/>
          <w:color w:val="000000" w:themeColor="text1"/>
          <w:sz w:val="22"/>
          <w:szCs w:val="22"/>
        </w:rPr>
        <w:t xml:space="preserve">Source: (Data processing) </w:t>
      </w:r>
    </w:p>
    <w:p w14:paraId="3F818C3C" w14:textId="77777777" w:rsidR="00760E0C" w:rsidRPr="00B34443" w:rsidRDefault="00760E0C" w:rsidP="00837961">
      <w:pPr>
        <w:kinsoku w:val="0"/>
        <w:overflowPunct w:val="0"/>
        <w:autoSpaceDE w:val="0"/>
        <w:autoSpaceDN w:val="0"/>
        <w:spacing w:after="0" w:line="240" w:lineRule="auto"/>
        <w:jc w:val="both"/>
        <w:rPr>
          <w:rFonts w:ascii="Arial Narrow" w:eastAsia="SimSun" w:hAnsi="Arial Narrow" w:cs="Arial"/>
          <w:noProof/>
          <w:sz w:val="18"/>
          <w:szCs w:val="18"/>
        </w:rPr>
      </w:pPr>
    </w:p>
    <w:p w14:paraId="67EDA120" w14:textId="77777777" w:rsidR="00760E0C" w:rsidRPr="001240AD" w:rsidRDefault="00760E0C" w:rsidP="00837961">
      <w:pPr>
        <w:pStyle w:val="Caption"/>
        <w:keepNext/>
        <w:spacing w:after="0"/>
        <w:jc w:val="center"/>
        <w:rPr>
          <w:rFonts w:ascii="Arial Narrow" w:hAnsi="Arial Narrow" w:cs="Times New Roman"/>
          <w:b w:val="0"/>
          <w:bCs w:val="0"/>
          <w:color w:val="000000" w:themeColor="text1"/>
          <w:sz w:val="22"/>
          <w:szCs w:val="22"/>
        </w:rPr>
      </w:pPr>
      <w:r w:rsidRPr="001240AD">
        <w:rPr>
          <w:rFonts w:ascii="Arial Narrow" w:hAnsi="Arial Narrow" w:cs="Times New Roman"/>
          <w:b w:val="0"/>
          <w:bCs w:val="0"/>
          <w:color w:val="000000" w:themeColor="text1"/>
          <w:sz w:val="22"/>
          <w:szCs w:val="22"/>
        </w:rPr>
        <w:t xml:space="preserve">Tabel 2. </w:t>
      </w:r>
      <w:proofErr w:type="spellStart"/>
      <w:r w:rsidRPr="001240AD">
        <w:rPr>
          <w:rFonts w:ascii="Arial Narrow" w:hAnsi="Arial Narrow" w:cs="Times New Roman"/>
          <w:b w:val="0"/>
          <w:bCs w:val="0"/>
          <w:color w:val="000000" w:themeColor="text1"/>
          <w:sz w:val="22"/>
          <w:szCs w:val="22"/>
        </w:rPr>
        <w:t>Descriptive</w:t>
      </w:r>
      <w:proofErr w:type="spellEnd"/>
      <w:r w:rsidRPr="001240AD">
        <w:rPr>
          <w:rFonts w:ascii="Arial Narrow" w:hAnsi="Arial Narrow" w:cs="Times New Roman"/>
          <w:b w:val="0"/>
          <w:bCs w:val="0"/>
          <w:color w:val="000000" w:themeColor="text1"/>
          <w:sz w:val="22"/>
          <w:szCs w:val="22"/>
        </w:rPr>
        <w:t xml:space="preserve"> </w:t>
      </w:r>
      <w:proofErr w:type="spellStart"/>
      <w:r w:rsidRPr="001240AD">
        <w:rPr>
          <w:rFonts w:ascii="Arial Narrow" w:hAnsi="Arial Narrow" w:cs="Times New Roman"/>
          <w:b w:val="0"/>
          <w:bCs w:val="0"/>
          <w:color w:val="000000" w:themeColor="text1"/>
          <w:sz w:val="22"/>
          <w:szCs w:val="22"/>
        </w:rPr>
        <w:t>Statistics</w:t>
      </w:r>
      <w:proofErr w:type="spellEnd"/>
    </w:p>
    <w:tbl>
      <w:tblPr>
        <w:tblStyle w:val="LightList-Accent5"/>
        <w:tblW w:w="9244" w:type="dxa"/>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934"/>
        <w:gridCol w:w="44"/>
        <w:gridCol w:w="1532"/>
        <w:gridCol w:w="27"/>
        <w:gridCol w:w="1559"/>
        <w:gridCol w:w="37"/>
        <w:gridCol w:w="1535"/>
        <w:gridCol w:w="23"/>
        <w:gridCol w:w="1553"/>
      </w:tblGrid>
      <w:tr w:rsidR="00760E0C" w:rsidRPr="001240AD" w14:paraId="3CC2C3DC" w14:textId="77777777" w:rsidTr="002B77F9">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9244" w:type="dxa"/>
            <w:gridSpan w:val="9"/>
            <w:tcBorders>
              <w:bottom w:val="single" w:sz="4" w:space="0" w:color="auto"/>
            </w:tcBorders>
            <w:shd w:val="clear" w:color="auto" w:fill="auto"/>
            <w:vAlign w:val="center"/>
            <w:hideMark/>
          </w:tcPr>
          <w:p w14:paraId="224B45D5" w14:textId="77777777" w:rsidR="00760E0C" w:rsidRPr="001240AD" w:rsidRDefault="00760E0C" w:rsidP="001240AD">
            <w:pPr>
              <w:jc w:val="center"/>
              <w:rPr>
                <w:rFonts w:ascii="Arial Narrow" w:eastAsia="Times New Roman" w:hAnsi="Arial Narrow"/>
                <w:b w:val="0"/>
                <w:bCs w:val="0"/>
                <w:color w:val="000000"/>
                <w:sz w:val="20"/>
                <w:szCs w:val="20"/>
              </w:rPr>
            </w:pPr>
            <w:proofErr w:type="spellStart"/>
            <w:r w:rsidRPr="001240AD">
              <w:rPr>
                <w:rFonts w:ascii="Arial Narrow" w:eastAsia="Times New Roman" w:hAnsi="Arial Narrow"/>
                <w:b w:val="0"/>
                <w:bCs w:val="0"/>
                <w:color w:val="000000"/>
                <w:sz w:val="20"/>
                <w:szCs w:val="20"/>
              </w:rPr>
              <w:t>Conventional</w:t>
            </w:r>
            <w:proofErr w:type="spellEnd"/>
            <w:r w:rsidRPr="001240AD">
              <w:rPr>
                <w:rFonts w:ascii="Arial Narrow" w:eastAsia="Times New Roman" w:hAnsi="Arial Narrow"/>
                <w:b w:val="0"/>
                <w:bCs w:val="0"/>
                <w:color w:val="000000"/>
                <w:sz w:val="20"/>
                <w:szCs w:val="20"/>
              </w:rPr>
              <w:t xml:space="preserve"> </w:t>
            </w:r>
            <w:proofErr w:type="spellStart"/>
            <w:r w:rsidRPr="001240AD">
              <w:rPr>
                <w:rFonts w:ascii="Arial Narrow" w:eastAsia="Times New Roman" w:hAnsi="Arial Narrow"/>
                <w:b w:val="0"/>
                <w:bCs w:val="0"/>
                <w:color w:val="000000"/>
                <w:sz w:val="20"/>
                <w:szCs w:val="20"/>
              </w:rPr>
              <w:t>Banks</w:t>
            </w:r>
            <w:proofErr w:type="spellEnd"/>
            <w:r w:rsidRPr="001240AD">
              <w:rPr>
                <w:rFonts w:ascii="Arial Narrow" w:eastAsia="Times New Roman" w:hAnsi="Arial Narrow"/>
                <w:b w:val="0"/>
                <w:bCs w:val="0"/>
                <w:color w:val="000000"/>
                <w:sz w:val="20"/>
                <w:szCs w:val="20"/>
              </w:rPr>
              <w:t xml:space="preserve"> Only</w:t>
            </w:r>
          </w:p>
        </w:tc>
      </w:tr>
      <w:tr w:rsidR="00760E0C" w:rsidRPr="001240AD" w14:paraId="09238DE0" w14:textId="77777777" w:rsidTr="002B77F9">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934" w:type="dxa"/>
            <w:tcBorders>
              <w:top w:val="single" w:sz="4" w:space="0" w:color="auto"/>
              <w:left w:val="none" w:sz="0" w:space="0" w:color="auto"/>
              <w:bottom w:val="single" w:sz="4" w:space="0" w:color="auto"/>
            </w:tcBorders>
            <w:shd w:val="clear" w:color="auto" w:fill="auto"/>
            <w:hideMark/>
          </w:tcPr>
          <w:p w14:paraId="16E0B3B4" w14:textId="77777777" w:rsidR="00760E0C" w:rsidRPr="001240AD" w:rsidRDefault="00760E0C" w:rsidP="006903BF">
            <w:pPr>
              <w:jc w:val="cente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Variabel</w:t>
            </w:r>
          </w:p>
        </w:tc>
        <w:tc>
          <w:tcPr>
            <w:tcW w:w="1576" w:type="dxa"/>
            <w:gridSpan w:val="2"/>
            <w:tcBorders>
              <w:top w:val="single" w:sz="4" w:space="0" w:color="auto"/>
              <w:bottom w:val="single" w:sz="4" w:space="0" w:color="auto"/>
            </w:tcBorders>
            <w:shd w:val="clear" w:color="auto" w:fill="auto"/>
            <w:noWrap/>
            <w:hideMark/>
          </w:tcPr>
          <w:p w14:paraId="455ABFA1" w14:textId="2A7A58C3" w:rsidR="00760E0C" w:rsidRPr="001240AD" w:rsidRDefault="00760E0C" w:rsidP="006903B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proofErr w:type="spellStart"/>
            <w:r w:rsidRPr="001240AD">
              <w:rPr>
                <w:rFonts w:ascii="Arial Narrow" w:eastAsia="Times New Roman" w:hAnsi="Arial Narrow"/>
                <w:color w:val="000000"/>
                <w:sz w:val="20"/>
                <w:szCs w:val="20"/>
              </w:rPr>
              <w:t>Mean</w:t>
            </w:r>
            <w:proofErr w:type="spellEnd"/>
          </w:p>
        </w:tc>
        <w:tc>
          <w:tcPr>
            <w:tcW w:w="1623" w:type="dxa"/>
            <w:gridSpan w:val="3"/>
            <w:tcBorders>
              <w:top w:val="single" w:sz="4" w:space="0" w:color="auto"/>
              <w:bottom w:val="single" w:sz="4" w:space="0" w:color="auto"/>
            </w:tcBorders>
            <w:shd w:val="clear" w:color="auto" w:fill="auto"/>
            <w:noWrap/>
            <w:hideMark/>
          </w:tcPr>
          <w:p w14:paraId="45766904" w14:textId="32AC019B" w:rsidR="00760E0C" w:rsidRPr="001240AD" w:rsidRDefault="00760E0C" w:rsidP="006903B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proofErr w:type="spellStart"/>
            <w:r w:rsidRPr="001240AD">
              <w:rPr>
                <w:rFonts w:ascii="Arial Narrow" w:eastAsia="Times New Roman" w:hAnsi="Arial Narrow"/>
                <w:color w:val="000000"/>
                <w:sz w:val="20"/>
                <w:szCs w:val="20"/>
              </w:rPr>
              <w:t>Std.Dev</w:t>
            </w:r>
            <w:proofErr w:type="spellEnd"/>
          </w:p>
        </w:tc>
        <w:tc>
          <w:tcPr>
            <w:tcW w:w="1535" w:type="dxa"/>
            <w:tcBorders>
              <w:top w:val="single" w:sz="4" w:space="0" w:color="auto"/>
              <w:bottom w:val="single" w:sz="4" w:space="0" w:color="auto"/>
            </w:tcBorders>
            <w:shd w:val="clear" w:color="auto" w:fill="auto"/>
            <w:noWrap/>
            <w:hideMark/>
          </w:tcPr>
          <w:p w14:paraId="6AA79D03" w14:textId="0BC65A8F" w:rsidR="00760E0C" w:rsidRPr="001240AD" w:rsidRDefault="00760E0C" w:rsidP="006903B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Min</w:t>
            </w:r>
          </w:p>
        </w:tc>
        <w:tc>
          <w:tcPr>
            <w:tcW w:w="1576" w:type="dxa"/>
            <w:gridSpan w:val="2"/>
            <w:tcBorders>
              <w:top w:val="single" w:sz="4" w:space="0" w:color="auto"/>
              <w:bottom w:val="single" w:sz="4" w:space="0" w:color="auto"/>
              <w:right w:val="none" w:sz="0" w:space="0" w:color="auto"/>
            </w:tcBorders>
            <w:shd w:val="clear" w:color="auto" w:fill="auto"/>
            <w:noWrap/>
            <w:hideMark/>
          </w:tcPr>
          <w:p w14:paraId="3B3F5EC5" w14:textId="538CE778" w:rsidR="00760E0C" w:rsidRPr="001240AD" w:rsidRDefault="00760E0C" w:rsidP="006903B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Max</w:t>
            </w:r>
          </w:p>
        </w:tc>
      </w:tr>
      <w:tr w:rsidR="00760E0C" w:rsidRPr="001240AD" w14:paraId="5E26CABF" w14:textId="77777777" w:rsidTr="001240AD">
        <w:trPr>
          <w:trHeight w:val="73"/>
          <w:jc w:val="center"/>
        </w:trPr>
        <w:tc>
          <w:tcPr>
            <w:cnfStyle w:val="001000000000" w:firstRow="0" w:lastRow="0" w:firstColumn="1" w:lastColumn="0" w:oddVBand="0" w:evenVBand="0" w:oddHBand="0" w:evenHBand="0" w:firstRowFirstColumn="0" w:firstRowLastColumn="0" w:lastRowFirstColumn="0" w:lastRowLastColumn="0"/>
            <w:tcW w:w="2934" w:type="dxa"/>
            <w:tcBorders>
              <w:top w:val="single" w:sz="4" w:space="0" w:color="auto"/>
              <w:bottom w:val="nil"/>
            </w:tcBorders>
            <w:shd w:val="clear" w:color="auto" w:fill="auto"/>
            <w:hideMark/>
          </w:tcPr>
          <w:p w14:paraId="340689D7" w14:textId="77777777" w:rsidR="00760E0C" w:rsidRPr="001240AD" w:rsidRDefault="00760E0C" w:rsidP="001240AD">
            <w:pP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Bank z-</w:t>
            </w:r>
            <w:proofErr w:type="spellStart"/>
            <w:r w:rsidRPr="001240AD">
              <w:rPr>
                <w:rFonts w:ascii="Arial Narrow" w:eastAsia="Times New Roman" w:hAnsi="Arial Narrow"/>
                <w:b w:val="0"/>
                <w:bCs w:val="0"/>
                <w:color w:val="000000"/>
                <w:sz w:val="20"/>
                <w:szCs w:val="20"/>
              </w:rPr>
              <w:t>score</w:t>
            </w:r>
            <w:proofErr w:type="spellEnd"/>
          </w:p>
        </w:tc>
        <w:tc>
          <w:tcPr>
            <w:tcW w:w="1576" w:type="dxa"/>
            <w:gridSpan w:val="2"/>
            <w:tcBorders>
              <w:top w:val="single" w:sz="4" w:space="0" w:color="auto"/>
              <w:bottom w:val="nil"/>
            </w:tcBorders>
            <w:shd w:val="clear" w:color="auto" w:fill="auto"/>
            <w:hideMark/>
          </w:tcPr>
          <w:p w14:paraId="79E2D12C"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10.537</w:t>
            </w:r>
          </w:p>
        </w:tc>
        <w:tc>
          <w:tcPr>
            <w:tcW w:w="1623" w:type="dxa"/>
            <w:gridSpan w:val="3"/>
            <w:tcBorders>
              <w:top w:val="single" w:sz="4" w:space="0" w:color="auto"/>
              <w:bottom w:val="nil"/>
            </w:tcBorders>
            <w:shd w:val="clear" w:color="auto" w:fill="auto"/>
            <w:hideMark/>
          </w:tcPr>
          <w:p w14:paraId="0D7F7D8C"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15.198</w:t>
            </w:r>
          </w:p>
        </w:tc>
        <w:tc>
          <w:tcPr>
            <w:tcW w:w="1535" w:type="dxa"/>
            <w:tcBorders>
              <w:top w:val="single" w:sz="4" w:space="0" w:color="auto"/>
              <w:bottom w:val="nil"/>
            </w:tcBorders>
            <w:shd w:val="clear" w:color="auto" w:fill="auto"/>
            <w:hideMark/>
          </w:tcPr>
          <w:p w14:paraId="6F00215F"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-124.716</w:t>
            </w:r>
          </w:p>
        </w:tc>
        <w:tc>
          <w:tcPr>
            <w:tcW w:w="1576" w:type="dxa"/>
            <w:gridSpan w:val="2"/>
            <w:tcBorders>
              <w:top w:val="single" w:sz="4" w:space="0" w:color="auto"/>
              <w:bottom w:val="nil"/>
            </w:tcBorders>
            <w:shd w:val="clear" w:color="auto" w:fill="auto"/>
            <w:hideMark/>
          </w:tcPr>
          <w:p w14:paraId="730D3E95"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191.984</w:t>
            </w:r>
          </w:p>
        </w:tc>
      </w:tr>
      <w:tr w:rsidR="00760E0C" w:rsidRPr="001240AD" w14:paraId="60B68D53" w14:textId="77777777" w:rsidTr="001240AD">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2934" w:type="dxa"/>
            <w:tcBorders>
              <w:top w:val="nil"/>
              <w:left w:val="none" w:sz="0" w:space="0" w:color="auto"/>
              <w:bottom w:val="none" w:sz="0" w:space="0" w:color="auto"/>
            </w:tcBorders>
            <w:shd w:val="clear" w:color="auto" w:fill="auto"/>
            <w:hideMark/>
          </w:tcPr>
          <w:p w14:paraId="113CDB87" w14:textId="77777777" w:rsidR="00760E0C" w:rsidRPr="001240AD" w:rsidRDefault="00760E0C" w:rsidP="001240AD">
            <w:pPr>
              <w:rPr>
                <w:rFonts w:ascii="Arial Narrow" w:eastAsia="Times New Roman" w:hAnsi="Arial Narrow"/>
                <w:b w:val="0"/>
                <w:bCs w:val="0"/>
                <w:color w:val="000000"/>
                <w:sz w:val="20"/>
                <w:szCs w:val="20"/>
              </w:rPr>
            </w:pPr>
            <w:proofErr w:type="spellStart"/>
            <w:r w:rsidRPr="001240AD">
              <w:rPr>
                <w:rFonts w:ascii="Arial Narrow" w:eastAsia="Times New Roman" w:hAnsi="Arial Narrow"/>
                <w:b w:val="0"/>
                <w:bCs w:val="0"/>
                <w:color w:val="000000"/>
                <w:sz w:val="20"/>
                <w:szCs w:val="20"/>
              </w:rPr>
              <w:t>CFGrowth</w:t>
            </w:r>
            <w:proofErr w:type="spellEnd"/>
          </w:p>
        </w:tc>
        <w:tc>
          <w:tcPr>
            <w:tcW w:w="1576" w:type="dxa"/>
            <w:gridSpan w:val="2"/>
            <w:tcBorders>
              <w:top w:val="nil"/>
              <w:bottom w:val="none" w:sz="0" w:space="0" w:color="auto"/>
            </w:tcBorders>
            <w:shd w:val="clear" w:color="auto" w:fill="auto"/>
            <w:hideMark/>
          </w:tcPr>
          <w:p w14:paraId="66BE9139"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13.021</w:t>
            </w:r>
          </w:p>
        </w:tc>
        <w:tc>
          <w:tcPr>
            <w:tcW w:w="1623" w:type="dxa"/>
            <w:gridSpan w:val="3"/>
            <w:tcBorders>
              <w:top w:val="nil"/>
              <w:bottom w:val="none" w:sz="0" w:space="0" w:color="auto"/>
            </w:tcBorders>
            <w:shd w:val="clear" w:color="auto" w:fill="auto"/>
            <w:hideMark/>
          </w:tcPr>
          <w:p w14:paraId="37D626FA"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1.814</w:t>
            </w:r>
          </w:p>
        </w:tc>
        <w:tc>
          <w:tcPr>
            <w:tcW w:w="1535" w:type="dxa"/>
            <w:tcBorders>
              <w:top w:val="nil"/>
              <w:bottom w:val="none" w:sz="0" w:space="0" w:color="auto"/>
            </w:tcBorders>
            <w:shd w:val="clear" w:color="auto" w:fill="auto"/>
            <w:hideMark/>
          </w:tcPr>
          <w:p w14:paraId="2DA2148C"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7.448</w:t>
            </w:r>
          </w:p>
        </w:tc>
        <w:tc>
          <w:tcPr>
            <w:tcW w:w="1576" w:type="dxa"/>
            <w:gridSpan w:val="2"/>
            <w:tcBorders>
              <w:top w:val="nil"/>
              <w:bottom w:val="none" w:sz="0" w:space="0" w:color="auto"/>
              <w:right w:val="none" w:sz="0" w:space="0" w:color="auto"/>
            </w:tcBorders>
            <w:shd w:val="clear" w:color="auto" w:fill="auto"/>
            <w:hideMark/>
          </w:tcPr>
          <w:p w14:paraId="3DFAFC87"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18.304</w:t>
            </w:r>
          </w:p>
        </w:tc>
      </w:tr>
      <w:tr w:rsidR="00760E0C" w:rsidRPr="001240AD" w14:paraId="31A27601" w14:textId="77777777" w:rsidTr="001240AD">
        <w:trPr>
          <w:trHeight w:val="83"/>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14:paraId="56589187" w14:textId="77777777" w:rsidR="00760E0C" w:rsidRPr="001240AD" w:rsidRDefault="00760E0C" w:rsidP="001240AD">
            <w:pP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ROA</w:t>
            </w:r>
          </w:p>
        </w:tc>
        <w:tc>
          <w:tcPr>
            <w:tcW w:w="1576" w:type="dxa"/>
            <w:gridSpan w:val="2"/>
            <w:shd w:val="clear" w:color="auto" w:fill="auto"/>
            <w:hideMark/>
          </w:tcPr>
          <w:p w14:paraId="1ED3C2DC"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1.788</w:t>
            </w:r>
          </w:p>
        </w:tc>
        <w:tc>
          <w:tcPr>
            <w:tcW w:w="1623" w:type="dxa"/>
            <w:gridSpan w:val="3"/>
            <w:shd w:val="clear" w:color="auto" w:fill="auto"/>
            <w:hideMark/>
          </w:tcPr>
          <w:p w14:paraId="3CE72B18"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1.535</w:t>
            </w:r>
          </w:p>
        </w:tc>
        <w:tc>
          <w:tcPr>
            <w:tcW w:w="1535" w:type="dxa"/>
            <w:shd w:val="clear" w:color="auto" w:fill="auto"/>
            <w:hideMark/>
          </w:tcPr>
          <w:p w14:paraId="0B6D01E7"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-7.470</w:t>
            </w:r>
          </w:p>
        </w:tc>
        <w:tc>
          <w:tcPr>
            <w:tcW w:w="1576" w:type="dxa"/>
            <w:gridSpan w:val="2"/>
            <w:shd w:val="clear" w:color="auto" w:fill="auto"/>
            <w:hideMark/>
          </w:tcPr>
          <w:p w14:paraId="6FEEA7A6"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8.380</w:t>
            </w:r>
          </w:p>
        </w:tc>
      </w:tr>
      <w:tr w:rsidR="00760E0C" w:rsidRPr="001240AD" w14:paraId="2C52DBB0" w14:textId="77777777" w:rsidTr="001240AD">
        <w:trPr>
          <w:cnfStyle w:val="000000100000" w:firstRow="0" w:lastRow="0" w:firstColumn="0" w:lastColumn="0" w:oddVBand="0" w:evenVBand="0" w:oddHBand="1"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2934" w:type="dxa"/>
            <w:tcBorders>
              <w:top w:val="none" w:sz="0" w:space="0" w:color="auto"/>
              <w:left w:val="none" w:sz="0" w:space="0" w:color="auto"/>
              <w:bottom w:val="none" w:sz="0" w:space="0" w:color="auto"/>
            </w:tcBorders>
            <w:shd w:val="clear" w:color="auto" w:fill="auto"/>
            <w:hideMark/>
          </w:tcPr>
          <w:p w14:paraId="4095D104" w14:textId="77777777" w:rsidR="00760E0C" w:rsidRPr="001240AD" w:rsidRDefault="00760E0C" w:rsidP="001240AD">
            <w:pP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BS</w:t>
            </w:r>
          </w:p>
        </w:tc>
        <w:tc>
          <w:tcPr>
            <w:tcW w:w="1576" w:type="dxa"/>
            <w:gridSpan w:val="2"/>
            <w:tcBorders>
              <w:top w:val="none" w:sz="0" w:space="0" w:color="auto"/>
              <w:bottom w:val="none" w:sz="0" w:space="0" w:color="auto"/>
            </w:tcBorders>
            <w:shd w:val="clear" w:color="auto" w:fill="auto"/>
            <w:hideMark/>
          </w:tcPr>
          <w:p w14:paraId="4E805953"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81.600e+03</w:t>
            </w:r>
          </w:p>
        </w:tc>
        <w:tc>
          <w:tcPr>
            <w:tcW w:w="1623" w:type="dxa"/>
            <w:gridSpan w:val="3"/>
            <w:tcBorders>
              <w:top w:val="none" w:sz="0" w:space="0" w:color="auto"/>
              <w:bottom w:val="none" w:sz="0" w:space="0" w:color="auto"/>
            </w:tcBorders>
            <w:shd w:val="clear" w:color="auto" w:fill="auto"/>
            <w:hideMark/>
          </w:tcPr>
          <w:p w14:paraId="2CEF9AF2"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193.242e+06</w:t>
            </w:r>
          </w:p>
        </w:tc>
        <w:tc>
          <w:tcPr>
            <w:tcW w:w="1535" w:type="dxa"/>
            <w:tcBorders>
              <w:top w:val="none" w:sz="0" w:space="0" w:color="auto"/>
              <w:bottom w:val="none" w:sz="0" w:space="0" w:color="auto"/>
            </w:tcBorders>
            <w:shd w:val="clear" w:color="auto" w:fill="auto"/>
            <w:hideMark/>
          </w:tcPr>
          <w:p w14:paraId="7F180EED"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394793</w:t>
            </w:r>
          </w:p>
        </w:tc>
        <w:tc>
          <w:tcPr>
            <w:tcW w:w="1576" w:type="dxa"/>
            <w:gridSpan w:val="2"/>
            <w:tcBorders>
              <w:top w:val="none" w:sz="0" w:space="0" w:color="auto"/>
              <w:bottom w:val="none" w:sz="0" w:space="0" w:color="auto"/>
              <w:right w:val="none" w:sz="0" w:space="0" w:color="auto"/>
            </w:tcBorders>
            <w:shd w:val="clear" w:color="auto" w:fill="auto"/>
            <w:hideMark/>
          </w:tcPr>
          <w:p w14:paraId="59019235"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1296.898e+06</w:t>
            </w:r>
          </w:p>
        </w:tc>
      </w:tr>
      <w:tr w:rsidR="00760E0C" w:rsidRPr="001240AD" w14:paraId="3018619E" w14:textId="77777777" w:rsidTr="001240AD">
        <w:trPr>
          <w:trHeight w:val="151"/>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14:paraId="01C2C004" w14:textId="77777777" w:rsidR="00760E0C" w:rsidRPr="001240AD" w:rsidRDefault="00760E0C" w:rsidP="001240AD">
            <w:pP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 xml:space="preserve">CAR </w:t>
            </w:r>
          </w:p>
        </w:tc>
        <w:tc>
          <w:tcPr>
            <w:tcW w:w="1576" w:type="dxa"/>
            <w:gridSpan w:val="2"/>
            <w:shd w:val="clear" w:color="auto" w:fill="auto"/>
            <w:noWrap/>
            <w:hideMark/>
          </w:tcPr>
          <w:p w14:paraId="274CFB19"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25.065</w:t>
            </w:r>
          </w:p>
        </w:tc>
        <w:tc>
          <w:tcPr>
            <w:tcW w:w="1623" w:type="dxa"/>
            <w:gridSpan w:val="3"/>
            <w:shd w:val="clear" w:color="auto" w:fill="auto"/>
            <w:noWrap/>
            <w:hideMark/>
          </w:tcPr>
          <w:p w14:paraId="4F49B6EA"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13.966</w:t>
            </w:r>
          </w:p>
        </w:tc>
        <w:tc>
          <w:tcPr>
            <w:tcW w:w="1535" w:type="dxa"/>
            <w:shd w:val="clear" w:color="auto" w:fill="auto"/>
            <w:noWrap/>
            <w:hideMark/>
          </w:tcPr>
          <w:p w14:paraId="59FB0EC4"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10.520</w:t>
            </w:r>
          </w:p>
        </w:tc>
        <w:tc>
          <w:tcPr>
            <w:tcW w:w="1576" w:type="dxa"/>
            <w:gridSpan w:val="2"/>
            <w:shd w:val="clear" w:color="auto" w:fill="auto"/>
            <w:noWrap/>
            <w:hideMark/>
          </w:tcPr>
          <w:p w14:paraId="0F72544A"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145.810</w:t>
            </w:r>
          </w:p>
        </w:tc>
      </w:tr>
      <w:tr w:rsidR="00760E0C" w:rsidRPr="001240AD" w14:paraId="36F3AF2B" w14:textId="77777777" w:rsidTr="001240AD">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2934" w:type="dxa"/>
            <w:tcBorders>
              <w:top w:val="none" w:sz="0" w:space="0" w:color="auto"/>
              <w:left w:val="none" w:sz="0" w:space="0" w:color="auto"/>
              <w:bottom w:val="none" w:sz="0" w:space="0" w:color="auto"/>
            </w:tcBorders>
            <w:shd w:val="clear" w:color="auto" w:fill="auto"/>
            <w:hideMark/>
          </w:tcPr>
          <w:p w14:paraId="3265AFDC" w14:textId="77777777" w:rsidR="00760E0C" w:rsidRPr="001240AD" w:rsidRDefault="00760E0C" w:rsidP="001240AD">
            <w:pP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NIM</w:t>
            </w:r>
          </w:p>
        </w:tc>
        <w:tc>
          <w:tcPr>
            <w:tcW w:w="1576" w:type="dxa"/>
            <w:gridSpan w:val="2"/>
            <w:tcBorders>
              <w:top w:val="none" w:sz="0" w:space="0" w:color="auto"/>
              <w:bottom w:val="none" w:sz="0" w:space="0" w:color="auto"/>
            </w:tcBorders>
            <w:shd w:val="clear" w:color="auto" w:fill="auto"/>
            <w:hideMark/>
          </w:tcPr>
          <w:p w14:paraId="02184D03"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5.333</w:t>
            </w:r>
          </w:p>
        </w:tc>
        <w:tc>
          <w:tcPr>
            <w:tcW w:w="1623" w:type="dxa"/>
            <w:gridSpan w:val="3"/>
            <w:tcBorders>
              <w:top w:val="none" w:sz="0" w:space="0" w:color="auto"/>
              <w:bottom w:val="none" w:sz="0" w:space="0" w:color="auto"/>
            </w:tcBorders>
            <w:shd w:val="clear" w:color="auto" w:fill="auto"/>
            <w:hideMark/>
          </w:tcPr>
          <w:p w14:paraId="794F2781"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2.110</w:t>
            </w:r>
          </w:p>
        </w:tc>
        <w:tc>
          <w:tcPr>
            <w:tcW w:w="1535" w:type="dxa"/>
            <w:tcBorders>
              <w:top w:val="none" w:sz="0" w:space="0" w:color="auto"/>
              <w:bottom w:val="none" w:sz="0" w:space="0" w:color="auto"/>
            </w:tcBorders>
            <w:shd w:val="clear" w:color="auto" w:fill="auto"/>
            <w:hideMark/>
          </w:tcPr>
          <w:p w14:paraId="6CAB81A4"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0.030</w:t>
            </w:r>
          </w:p>
        </w:tc>
        <w:tc>
          <w:tcPr>
            <w:tcW w:w="1576" w:type="dxa"/>
            <w:gridSpan w:val="2"/>
            <w:tcBorders>
              <w:top w:val="none" w:sz="0" w:space="0" w:color="auto"/>
              <w:bottom w:val="none" w:sz="0" w:space="0" w:color="auto"/>
              <w:right w:val="none" w:sz="0" w:space="0" w:color="auto"/>
            </w:tcBorders>
            <w:shd w:val="clear" w:color="auto" w:fill="auto"/>
            <w:hideMark/>
          </w:tcPr>
          <w:p w14:paraId="0A995237"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18.020</w:t>
            </w:r>
          </w:p>
        </w:tc>
      </w:tr>
      <w:tr w:rsidR="00760E0C" w:rsidRPr="001240AD" w14:paraId="6DA78BC0" w14:textId="77777777" w:rsidTr="002B77F9">
        <w:trPr>
          <w:trHeight w:val="247"/>
          <w:jc w:val="center"/>
        </w:trPr>
        <w:tc>
          <w:tcPr>
            <w:cnfStyle w:val="001000000000" w:firstRow="0" w:lastRow="0" w:firstColumn="1" w:lastColumn="0" w:oddVBand="0" w:evenVBand="0" w:oddHBand="0" w:evenHBand="0" w:firstRowFirstColumn="0" w:firstRowLastColumn="0" w:lastRowFirstColumn="0" w:lastRowLastColumn="0"/>
            <w:tcW w:w="9244" w:type="dxa"/>
            <w:gridSpan w:val="9"/>
            <w:tcBorders>
              <w:top w:val="single" w:sz="4" w:space="0" w:color="auto"/>
              <w:bottom w:val="single" w:sz="4" w:space="0" w:color="auto"/>
            </w:tcBorders>
            <w:shd w:val="clear" w:color="auto" w:fill="auto"/>
            <w:noWrap/>
            <w:hideMark/>
          </w:tcPr>
          <w:tbl>
            <w:tblPr>
              <w:tblStyle w:val="LightList-Accent5"/>
              <w:tblW w:w="853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7"/>
            </w:tblGrid>
            <w:tr w:rsidR="00760E0C" w:rsidRPr="001240AD" w14:paraId="04C44090" w14:textId="77777777" w:rsidTr="002B77F9">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8537" w:type="dxa"/>
                  <w:shd w:val="clear" w:color="auto" w:fill="auto"/>
                  <w:noWrap/>
                  <w:vAlign w:val="center"/>
                  <w:hideMark/>
                </w:tcPr>
                <w:p w14:paraId="1B7C25D6" w14:textId="77777777" w:rsidR="00760E0C" w:rsidRPr="001240AD" w:rsidRDefault="00760E0C" w:rsidP="001240AD">
                  <w:pPr>
                    <w:jc w:val="cente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 xml:space="preserve">Islamic </w:t>
                  </w:r>
                  <w:proofErr w:type="spellStart"/>
                  <w:r w:rsidRPr="001240AD">
                    <w:rPr>
                      <w:rFonts w:ascii="Arial Narrow" w:eastAsia="Times New Roman" w:hAnsi="Arial Narrow"/>
                      <w:b w:val="0"/>
                      <w:bCs w:val="0"/>
                      <w:color w:val="000000"/>
                      <w:sz w:val="20"/>
                      <w:szCs w:val="20"/>
                    </w:rPr>
                    <w:t>Banks</w:t>
                  </w:r>
                  <w:proofErr w:type="spellEnd"/>
                  <w:r w:rsidRPr="001240AD">
                    <w:rPr>
                      <w:rFonts w:ascii="Arial Narrow" w:eastAsia="Times New Roman" w:hAnsi="Arial Narrow"/>
                      <w:b w:val="0"/>
                      <w:bCs w:val="0"/>
                      <w:color w:val="000000"/>
                      <w:sz w:val="20"/>
                      <w:szCs w:val="20"/>
                    </w:rPr>
                    <w:t xml:space="preserve"> Only</w:t>
                  </w:r>
                </w:p>
              </w:tc>
            </w:tr>
          </w:tbl>
          <w:p w14:paraId="77ED822A" w14:textId="77777777" w:rsidR="00760E0C" w:rsidRPr="001240AD" w:rsidRDefault="00760E0C" w:rsidP="001240AD">
            <w:pPr>
              <w:jc w:val="center"/>
              <w:rPr>
                <w:rFonts w:ascii="Arial Narrow" w:eastAsia="Times New Roman" w:hAnsi="Arial Narrow"/>
                <w:b w:val="0"/>
                <w:bCs w:val="0"/>
                <w:color w:val="000000"/>
                <w:sz w:val="20"/>
                <w:szCs w:val="20"/>
              </w:rPr>
            </w:pPr>
          </w:p>
        </w:tc>
      </w:tr>
      <w:tr w:rsidR="00760E0C" w:rsidRPr="001240AD" w14:paraId="0DC31806" w14:textId="77777777" w:rsidTr="006903BF">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single" w:sz="4" w:space="0" w:color="auto"/>
              <w:bottom w:val="single" w:sz="4" w:space="0" w:color="auto"/>
            </w:tcBorders>
            <w:shd w:val="clear" w:color="auto" w:fill="auto"/>
            <w:hideMark/>
          </w:tcPr>
          <w:p w14:paraId="4FA946C0" w14:textId="77777777" w:rsidR="00760E0C" w:rsidRPr="001240AD" w:rsidRDefault="00760E0C" w:rsidP="006903BF">
            <w:pPr>
              <w:jc w:val="cente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Variabel</w:t>
            </w:r>
          </w:p>
        </w:tc>
        <w:tc>
          <w:tcPr>
            <w:tcW w:w="1559" w:type="dxa"/>
            <w:gridSpan w:val="2"/>
            <w:tcBorders>
              <w:top w:val="single" w:sz="4" w:space="0" w:color="auto"/>
              <w:bottom w:val="single" w:sz="4" w:space="0" w:color="auto"/>
            </w:tcBorders>
            <w:shd w:val="clear" w:color="auto" w:fill="auto"/>
            <w:hideMark/>
          </w:tcPr>
          <w:p w14:paraId="2C0C1349" w14:textId="5F98BBAC" w:rsidR="00760E0C" w:rsidRPr="001240AD" w:rsidRDefault="00760E0C" w:rsidP="006903B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proofErr w:type="spellStart"/>
            <w:r w:rsidRPr="001240AD">
              <w:rPr>
                <w:rFonts w:ascii="Arial Narrow" w:eastAsia="Times New Roman" w:hAnsi="Arial Narrow"/>
                <w:color w:val="000000"/>
                <w:sz w:val="20"/>
                <w:szCs w:val="20"/>
              </w:rPr>
              <w:t>Mean</w:t>
            </w:r>
            <w:proofErr w:type="spellEnd"/>
          </w:p>
        </w:tc>
        <w:tc>
          <w:tcPr>
            <w:tcW w:w="1559" w:type="dxa"/>
            <w:tcBorders>
              <w:top w:val="single" w:sz="4" w:space="0" w:color="auto"/>
              <w:bottom w:val="single" w:sz="4" w:space="0" w:color="auto"/>
            </w:tcBorders>
            <w:shd w:val="clear" w:color="auto" w:fill="auto"/>
            <w:hideMark/>
          </w:tcPr>
          <w:p w14:paraId="664CA1B2" w14:textId="0164AC2D" w:rsidR="00760E0C" w:rsidRPr="001240AD" w:rsidRDefault="00760E0C" w:rsidP="006903B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proofErr w:type="spellStart"/>
            <w:r w:rsidRPr="001240AD">
              <w:rPr>
                <w:rFonts w:ascii="Arial Narrow" w:eastAsia="Times New Roman" w:hAnsi="Arial Narrow"/>
                <w:color w:val="000000"/>
                <w:sz w:val="20"/>
                <w:szCs w:val="20"/>
              </w:rPr>
              <w:t>Std.Dev</w:t>
            </w:r>
            <w:proofErr w:type="spellEnd"/>
          </w:p>
        </w:tc>
        <w:tc>
          <w:tcPr>
            <w:tcW w:w="1595" w:type="dxa"/>
            <w:gridSpan w:val="3"/>
            <w:tcBorders>
              <w:top w:val="single" w:sz="4" w:space="0" w:color="auto"/>
              <w:bottom w:val="single" w:sz="4" w:space="0" w:color="auto"/>
            </w:tcBorders>
            <w:shd w:val="clear" w:color="auto" w:fill="auto"/>
            <w:hideMark/>
          </w:tcPr>
          <w:p w14:paraId="24E42320" w14:textId="0E2DE309" w:rsidR="00760E0C" w:rsidRPr="001240AD" w:rsidRDefault="00760E0C" w:rsidP="006903B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Min</w:t>
            </w:r>
          </w:p>
        </w:tc>
        <w:tc>
          <w:tcPr>
            <w:tcW w:w="1553" w:type="dxa"/>
            <w:tcBorders>
              <w:top w:val="single" w:sz="4" w:space="0" w:color="auto"/>
              <w:bottom w:val="single" w:sz="4" w:space="0" w:color="auto"/>
            </w:tcBorders>
            <w:shd w:val="clear" w:color="auto" w:fill="auto"/>
            <w:hideMark/>
          </w:tcPr>
          <w:p w14:paraId="5F2446F5" w14:textId="116B9BF4" w:rsidR="00760E0C" w:rsidRPr="001240AD" w:rsidRDefault="00760E0C" w:rsidP="006903B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Max</w:t>
            </w:r>
          </w:p>
        </w:tc>
      </w:tr>
      <w:tr w:rsidR="00760E0C" w:rsidRPr="001240AD" w14:paraId="04647F1D" w14:textId="77777777" w:rsidTr="006903BF">
        <w:trPr>
          <w:trHeight w:val="73"/>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single" w:sz="4" w:space="0" w:color="auto"/>
              <w:bottom w:val="nil"/>
            </w:tcBorders>
            <w:shd w:val="clear" w:color="auto" w:fill="auto"/>
            <w:hideMark/>
          </w:tcPr>
          <w:p w14:paraId="107D4AB1" w14:textId="77777777" w:rsidR="00760E0C" w:rsidRPr="001240AD" w:rsidRDefault="00760E0C" w:rsidP="001240AD">
            <w:pP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Bank z-</w:t>
            </w:r>
            <w:proofErr w:type="spellStart"/>
            <w:r w:rsidRPr="001240AD">
              <w:rPr>
                <w:rFonts w:ascii="Arial Narrow" w:eastAsia="Times New Roman" w:hAnsi="Arial Narrow"/>
                <w:b w:val="0"/>
                <w:bCs w:val="0"/>
                <w:color w:val="000000"/>
                <w:sz w:val="20"/>
                <w:szCs w:val="20"/>
              </w:rPr>
              <w:t>score</w:t>
            </w:r>
            <w:proofErr w:type="spellEnd"/>
          </w:p>
        </w:tc>
        <w:tc>
          <w:tcPr>
            <w:tcW w:w="1559" w:type="dxa"/>
            <w:gridSpan w:val="2"/>
            <w:tcBorders>
              <w:top w:val="single" w:sz="4" w:space="0" w:color="auto"/>
              <w:bottom w:val="nil"/>
            </w:tcBorders>
            <w:shd w:val="clear" w:color="auto" w:fill="auto"/>
            <w:noWrap/>
            <w:hideMark/>
          </w:tcPr>
          <w:p w14:paraId="31A717BB"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14.271</w:t>
            </w:r>
          </w:p>
        </w:tc>
        <w:tc>
          <w:tcPr>
            <w:tcW w:w="1559" w:type="dxa"/>
            <w:tcBorders>
              <w:top w:val="single" w:sz="4" w:space="0" w:color="auto"/>
              <w:bottom w:val="nil"/>
            </w:tcBorders>
            <w:shd w:val="clear" w:color="auto" w:fill="auto"/>
            <w:noWrap/>
            <w:hideMark/>
          </w:tcPr>
          <w:p w14:paraId="724639F2"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24.971</w:t>
            </w:r>
          </w:p>
        </w:tc>
        <w:tc>
          <w:tcPr>
            <w:tcW w:w="1595" w:type="dxa"/>
            <w:gridSpan w:val="3"/>
            <w:tcBorders>
              <w:top w:val="single" w:sz="4" w:space="0" w:color="auto"/>
              <w:bottom w:val="nil"/>
            </w:tcBorders>
            <w:shd w:val="clear" w:color="auto" w:fill="auto"/>
            <w:noWrap/>
            <w:hideMark/>
          </w:tcPr>
          <w:p w14:paraId="0B29F107"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-2.516</w:t>
            </w:r>
          </w:p>
        </w:tc>
        <w:tc>
          <w:tcPr>
            <w:tcW w:w="1553" w:type="dxa"/>
            <w:tcBorders>
              <w:top w:val="single" w:sz="4" w:space="0" w:color="auto"/>
              <w:bottom w:val="nil"/>
            </w:tcBorders>
            <w:shd w:val="clear" w:color="auto" w:fill="auto"/>
            <w:noWrap/>
            <w:hideMark/>
          </w:tcPr>
          <w:p w14:paraId="6310539C"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181.297</w:t>
            </w:r>
          </w:p>
        </w:tc>
      </w:tr>
      <w:tr w:rsidR="00760E0C" w:rsidRPr="001240AD" w14:paraId="1EF43ACB" w14:textId="77777777" w:rsidTr="006903BF">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nil"/>
              <w:left w:val="nil"/>
              <w:bottom w:val="nil"/>
            </w:tcBorders>
            <w:shd w:val="clear" w:color="auto" w:fill="auto"/>
            <w:hideMark/>
          </w:tcPr>
          <w:p w14:paraId="1E6D1D2E" w14:textId="77777777" w:rsidR="00760E0C" w:rsidRPr="001240AD" w:rsidRDefault="00760E0C" w:rsidP="001240AD">
            <w:pPr>
              <w:rPr>
                <w:rFonts w:ascii="Arial Narrow" w:eastAsia="Times New Roman" w:hAnsi="Arial Narrow"/>
                <w:b w:val="0"/>
                <w:bCs w:val="0"/>
                <w:color w:val="000000"/>
                <w:sz w:val="20"/>
                <w:szCs w:val="20"/>
              </w:rPr>
            </w:pPr>
            <w:proofErr w:type="spellStart"/>
            <w:r w:rsidRPr="001240AD">
              <w:rPr>
                <w:rFonts w:ascii="Arial Narrow" w:eastAsia="Times New Roman" w:hAnsi="Arial Narrow"/>
                <w:b w:val="0"/>
                <w:bCs w:val="0"/>
                <w:color w:val="000000"/>
                <w:sz w:val="20"/>
                <w:szCs w:val="20"/>
              </w:rPr>
              <w:t>CFGrowth</w:t>
            </w:r>
            <w:proofErr w:type="spellEnd"/>
          </w:p>
        </w:tc>
        <w:tc>
          <w:tcPr>
            <w:tcW w:w="1559" w:type="dxa"/>
            <w:gridSpan w:val="2"/>
            <w:tcBorders>
              <w:top w:val="nil"/>
              <w:bottom w:val="nil"/>
            </w:tcBorders>
            <w:shd w:val="clear" w:color="auto" w:fill="auto"/>
            <w:noWrap/>
            <w:hideMark/>
          </w:tcPr>
          <w:p w14:paraId="5B05368A"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12.576</w:t>
            </w:r>
          </w:p>
        </w:tc>
        <w:tc>
          <w:tcPr>
            <w:tcW w:w="1559" w:type="dxa"/>
            <w:tcBorders>
              <w:top w:val="nil"/>
              <w:bottom w:val="nil"/>
            </w:tcBorders>
            <w:shd w:val="clear" w:color="auto" w:fill="auto"/>
            <w:noWrap/>
            <w:hideMark/>
          </w:tcPr>
          <w:p w14:paraId="720A3B40"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1.198</w:t>
            </w:r>
          </w:p>
        </w:tc>
        <w:tc>
          <w:tcPr>
            <w:tcW w:w="1595" w:type="dxa"/>
            <w:gridSpan w:val="3"/>
            <w:tcBorders>
              <w:top w:val="nil"/>
              <w:bottom w:val="nil"/>
            </w:tcBorders>
            <w:shd w:val="clear" w:color="auto" w:fill="auto"/>
            <w:noWrap/>
            <w:hideMark/>
          </w:tcPr>
          <w:p w14:paraId="0D8FEE67"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9.194</w:t>
            </w:r>
          </w:p>
        </w:tc>
        <w:tc>
          <w:tcPr>
            <w:tcW w:w="1553" w:type="dxa"/>
            <w:tcBorders>
              <w:top w:val="nil"/>
              <w:bottom w:val="nil"/>
              <w:right w:val="nil"/>
            </w:tcBorders>
            <w:shd w:val="clear" w:color="auto" w:fill="auto"/>
            <w:noWrap/>
            <w:hideMark/>
          </w:tcPr>
          <w:p w14:paraId="65B9AB79"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15.280</w:t>
            </w:r>
          </w:p>
        </w:tc>
      </w:tr>
      <w:tr w:rsidR="00760E0C" w:rsidRPr="001240AD" w14:paraId="4F07E81F" w14:textId="77777777" w:rsidTr="006903BF">
        <w:trPr>
          <w:trHeight w:val="83"/>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nil"/>
              <w:bottom w:val="nil"/>
            </w:tcBorders>
            <w:shd w:val="clear" w:color="auto" w:fill="auto"/>
            <w:hideMark/>
          </w:tcPr>
          <w:p w14:paraId="1A803E90" w14:textId="77777777" w:rsidR="00760E0C" w:rsidRPr="001240AD" w:rsidRDefault="00760E0C" w:rsidP="001240AD">
            <w:pP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ROA</w:t>
            </w:r>
          </w:p>
        </w:tc>
        <w:tc>
          <w:tcPr>
            <w:tcW w:w="1559" w:type="dxa"/>
            <w:gridSpan w:val="2"/>
            <w:tcBorders>
              <w:top w:val="nil"/>
              <w:bottom w:val="nil"/>
            </w:tcBorders>
            <w:shd w:val="clear" w:color="auto" w:fill="auto"/>
            <w:noWrap/>
            <w:hideMark/>
          </w:tcPr>
          <w:p w14:paraId="44ECD25C"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1.268</w:t>
            </w:r>
          </w:p>
        </w:tc>
        <w:tc>
          <w:tcPr>
            <w:tcW w:w="1559" w:type="dxa"/>
            <w:tcBorders>
              <w:top w:val="nil"/>
              <w:bottom w:val="nil"/>
            </w:tcBorders>
            <w:shd w:val="clear" w:color="auto" w:fill="auto"/>
            <w:noWrap/>
            <w:hideMark/>
          </w:tcPr>
          <w:p w14:paraId="4C4EE82A"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3.263</w:t>
            </w:r>
          </w:p>
        </w:tc>
        <w:tc>
          <w:tcPr>
            <w:tcW w:w="1595" w:type="dxa"/>
            <w:gridSpan w:val="3"/>
            <w:tcBorders>
              <w:top w:val="nil"/>
              <w:bottom w:val="nil"/>
            </w:tcBorders>
            <w:shd w:val="clear" w:color="auto" w:fill="auto"/>
            <w:noWrap/>
            <w:hideMark/>
          </w:tcPr>
          <w:p w14:paraId="0A2D7DCF"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-8.090</w:t>
            </w:r>
          </w:p>
        </w:tc>
        <w:tc>
          <w:tcPr>
            <w:tcW w:w="1553" w:type="dxa"/>
            <w:tcBorders>
              <w:top w:val="nil"/>
              <w:bottom w:val="nil"/>
            </w:tcBorders>
            <w:shd w:val="clear" w:color="auto" w:fill="auto"/>
            <w:noWrap/>
            <w:hideMark/>
          </w:tcPr>
          <w:p w14:paraId="0E402CEB"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12.730</w:t>
            </w:r>
          </w:p>
        </w:tc>
      </w:tr>
      <w:tr w:rsidR="00760E0C" w:rsidRPr="001240AD" w14:paraId="5CDF4678" w14:textId="77777777" w:rsidTr="006903BF">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nil"/>
              <w:left w:val="nil"/>
              <w:bottom w:val="nil"/>
            </w:tcBorders>
            <w:shd w:val="clear" w:color="auto" w:fill="auto"/>
            <w:hideMark/>
          </w:tcPr>
          <w:p w14:paraId="7D60C24D" w14:textId="77777777" w:rsidR="00760E0C" w:rsidRPr="001240AD" w:rsidRDefault="00760E0C" w:rsidP="001240AD">
            <w:pP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BS</w:t>
            </w:r>
          </w:p>
        </w:tc>
        <w:tc>
          <w:tcPr>
            <w:tcW w:w="1559" w:type="dxa"/>
            <w:gridSpan w:val="2"/>
            <w:tcBorders>
              <w:top w:val="nil"/>
              <w:bottom w:val="nil"/>
            </w:tcBorders>
            <w:shd w:val="clear" w:color="auto" w:fill="auto"/>
            <w:noWrap/>
            <w:hideMark/>
          </w:tcPr>
          <w:p w14:paraId="040B0A66"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22.500e+03</w:t>
            </w:r>
          </w:p>
        </w:tc>
        <w:tc>
          <w:tcPr>
            <w:tcW w:w="1559" w:type="dxa"/>
            <w:tcBorders>
              <w:top w:val="nil"/>
              <w:bottom w:val="nil"/>
            </w:tcBorders>
            <w:shd w:val="clear" w:color="auto" w:fill="auto"/>
            <w:noWrap/>
            <w:hideMark/>
          </w:tcPr>
          <w:p w14:paraId="369A9970"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25.621e+06</w:t>
            </w:r>
          </w:p>
        </w:tc>
        <w:tc>
          <w:tcPr>
            <w:tcW w:w="1595" w:type="dxa"/>
            <w:gridSpan w:val="3"/>
            <w:tcBorders>
              <w:top w:val="nil"/>
              <w:bottom w:val="nil"/>
            </w:tcBorders>
            <w:shd w:val="clear" w:color="auto" w:fill="auto"/>
            <w:noWrap/>
            <w:hideMark/>
          </w:tcPr>
          <w:p w14:paraId="63FD21DF"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1206294</w:t>
            </w:r>
          </w:p>
        </w:tc>
        <w:tc>
          <w:tcPr>
            <w:tcW w:w="1553" w:type="dxa"/>
            <w:tcBorders>
              <w:top w:val="nil"/>
              <w:bottom w:val="nil"/>
              <w:right w:val="nil"/>
            </w:tcBorders>
            <w:shd w:val="clear" w:color="auto" w:fill="auto"/>
            <w:noWrap/>
            <w:hideMark/>
          </w:tcPr>
          <w:p w14:paraId="01094D18"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101.118e+06</w:t>
            </w:r>
          </w:p>
        </w:tc>
      </w:tr>
      <w:tr w:rsidR="00760E0C" w:rsidRPr="001240AD" w14:paraId="16A1346B" w14:textId="77777777" w:rsidTr="006903BF">
        <w:trPr>
          <w:trHeight w:val="135"/>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nil"/>
              <w:bottom w:val="nil"/>
            </w:tcBorders>
            <w:shd w:val="clear" w:color="auto" w:fill="auto"/>
            <w:hideMark/>
          </w:tcPr>
          <w:p w14:paraId="7C9F3EA3" w14:textId="77777777" w:rsidR="00760E0C" w:rsidRPr="001240AD" w:rsidRDefault="00760E0C" w:rsidP="001240AD">
            <w:pP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 xml:space="preserve">CAR </w:t>
            </w:r>
          </w:p>
        </w:tc>
        <w:tc>
          <w:tcPr>
            <w:tcW w:w="1559" w:type="dxa"/>
            <w:gridSpan w:val="2"/>
            <w:tcBorders>
              <w:top w:val="nil"/>
              <w:bottom w:val="nil"/>
            </w:tcBorders>
            <w:shd w:val="clear" w:color="auto" w:fill="auto"/>
            <w:noWrap/>
            <w:hideMark/>
          </w:tcPr>
          <w:p w14:paraId="0432DEBE"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20.265</w:t>
            </w:r>
          </w:p>
        </w:tc>
        <w:tc>
          <w:tcPr>
            <w:tcW w:w="1559" w:type="dxa"/>
            <w:tcBorders>
              <w:top w:val="nil"/>
              <w:bottom w:val="nil"/>
            </w:tcBorders>
            <w:shd w:val="clear" w:color="auto" w:fill="auto"/>
            <w:noWrap/>
            <w:hideMark/>
          </w:tcPr>
          <w:p w14:paraId="2E97C550"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6.634</w:t>
            </w:r>
          </w:p>
        </w:tc>
        <w:tc>
          <w:tcPr>
            <w:tcW w:w="1595" w:type="dxa"/>
            <w:gridSpan w:val="3"/>
            <w:tcBorders>
              <w:top w:val="nil"/>
              <w:bottom w:val="nil"/>
            </w:tcBorders>
            <w:shd w:val="clear" w:color="auto" w:fill="auto"/>
            <w:noWrap/>
            <w:hideMark/>
          </w:tcPr>
          <w:p w14:paraId="0F7960F0"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10.160</w:t>
            </w:r>
          </w:p>
        </w:tc>
        <w:tc>
          <w:tcPr>
            <w:tcW w:w="1553" w:type="dxa"/>
            <w:tcBorders>
              <w:top w:val="nil"/>
              <w:bottom w:val="nil"/>
            </w:tcBorders>
            <w:shd w:val="clear" w:color="auto" w:fill="auto"/>
            <w:noWrap/>
            <w:hideMark/>
          </w:tcPr>
          <w:p w14:paraId="3E88869E" w14:textId="77777777" w:rsidR="00760E0C" w:rsidRPr="001240AD" w:rsidRDefault="00760E0C" w:rsidP="001240AD">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40.920</w:t>
            </w:r>
          </w:p>
        </w:tc>
      </w:tr>
      <w:tr w:rsidR="00760E0C" w:rsidRPr="001240AD" w14:paraId="579F8981" w14:textId="77777777" w:rsidTr="006903BF">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nil"/>
              <w:left w:val="nil"/>
              <w:bottom w:val="single" w:sz="4" w:space="0" w:color="auto"/>
            </w:tcBorders>
            <w:shd w:val="clear" w:color="auto" w:fill="auto"/>
            <w:hideMark/>
          </w:tcPr>
          <w:p w14:paraId="41649841" w14:textId="77777777" w:rsidR="00760E0C" w:rsidRPr="001240AD" w:rsidRDefault="00760E0C" w:rsidP="001240AD">
            <w:pPr>
              <w:rPr>
                <w:rFonts w:ascii="Arial Narrow" w:eastAsia="Times New Roman" w:hAnsi="Arial Narrow"/>
                <w:b w:val="0"/>
                <w:bCs w:val="0"/>
                <w:color w:val="000000"/>
                <w:sz w:val="20"/>
                <w:szCs w:val="20"/>
              </w:rPr>
            </w:pPr>
            <w:r w:rsidRPr="001240AD">
              <w:rPr>
                <w:rFonts w:ascii="Arial Narrow" w:eastAsia="Times New Roman" w:hAnsi="Arial Narrow"/>
                <w:b w:val="0"/>
                <w:bCs w:val="0"/>
                <w:color w:val="000000"/>
                <w:sz w:val="20"/>
                <w:szCs w:val="20"/>
              </w:rPr>
              <w:t>NIM</w:t>
            </w:r>
          </w:p>
        </w:tc>
        <w:tc>
          <w:tcPr>
            <w:tcW w:w="1559" w:type="dxa"/>
            <w:gridSpan w:val="2"/>
            <w:tcBorders>
              <w:top w:val="nil"/>
              <w:bottom w:val="single" w:sz="4" w:space="0" w:color="auto"/>
            </w:tcBorders>
            <w:shd w:val="clear" w:color="auto" w:fill="auto"/>
            <w:noWrap/>
            <w:hideMark/>
          </w:tcPr>
          <w:p w14:paraId="4B31D5F9"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7.505</w:t>
            </w:r>
          </w:p>
        </w:tc>
        <w:tc>
          <w:tcPr>
            <w:tcW w:w="1559" w:type="dxa"/>
            <w:tcBorders>
              <w:top w:val="nil"/>
              <w:bottom w:val="single" w:sz="4" w:space="0" w:color="auto"/>
            </w:tcBorders>
            <w:shd w:val="clear" w:color="auto" w:fill="auto"/>
            <w:noWrap/>
            <w:hideMark/>
          </w:tcPr>
          <w:p w14:paraId="51EA7B8F"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8.752</w:t>
            </w:r>
          </w:p>
        </w:tc>
        <w:tc>
          <w:tcPr>
            <w:tcW w:w="1595" w:type="dxa"/>
            <w:gridSpan w:val="3"/>
            <w:tcBorders>
              <w:top w:val="nil"/>
              <w:bottom w:val="single" w:sz="4" w:space="0" w:color="auto"/>
            </w:tcBorders>
            <w:shd w:val="clear" w:color="auto" w:fill="auto"/>
            <w:noWrap/>
            <w:hideMark/>
          </w:tcPr>
          <w:p w14:paraId="2B930F71"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0.860</w:t>
            </w:r>
          </w:p>
        </w:tc>
        <w:tc>
          <w:tcPr>
            <w:tcW w:w="1553" w:type="dxa"/>
            <w:tcBorders>
              <w:top w:val="nil"/>
              <w:bottom w:val="single" w:sz="4" w:space="0" w:color="auto"/>
              <w:right w:val="nil"/>
            </w:tcBorders>
            <w:shd w:val="clear" w:color="auto" w:fill="auto"/>
            <w:noWrap/>
            <w:hideMark/>
          </w:tcPr>
          <w:p w14:paraId="43C42A82" w14:textId="77777777" w:rsidR="00760E0C" w:rsidRPr="001240AD" w:rsidRDefault="00760E0C" w:rsidP="001240AD">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20"/>
                <w:szCs w:val="20"/>
              </w:rPr>
            </w:pPr>
            <w:r w:rsidRPr="001240AD">
              <w:rPr>
                <w:rFonts w:ascii="Arial Narrow" w:eastAsia="Times New Roman" w:hAnsi="Arial Narrow"/>
                <w:color w:val="000000"/>
                <w:sz w:val="20"/>
                <w:szCs w:val="20"/>
              </w:rPr>
              <w:t>37.180</w:t>
            </w:r>
          </w:p>
        </w:tc>
      </w:tr>
    </w:tbl>
    <w:p w14:paraId="167572DF" w14:textId="75647D22" w:rsidR="00760E0C" w:rsidRPr="001240AD" w:rsidRDefault="00760E0C" w:rsidP="001240AD">
      <w:pPr>
        <w:pStyle w:val="NoteSource"/>
        <w:spacing w:after="0"/>
        <w:ind w:left="0"/>
        <w:rPr>
          <w:rFonts w:ascii="Arial Narrow" w:hAnsi="Arial Narrow"/>
          <w:b w:val="0"/>
          <w:color w:val="000000" w:themeColor="text1"/>
          <w:sz w:val="22"/>
          <w:szCs w:val="22"/>
        </w:rPr>
      </w:pPr>
      <w:r w:rsidRPr="001240AD">
        <w:rPr>
          <w:rFonts w:ascii="Arial Narrow" w:hAnsi="Arial Narrow"/>
          <w:b w:val="0"/>
          <w:color w:val="000000" w:themeColor="text1"/>
          <w:sz w:val="22"/>
          <w:szCs w:val="22"/>
        </w:rPr>
        <w:t xml:space="preserve">Source: (Data processing) </w:t>
      </w:r>
    </w:p>
    <w:p w14:paraId="32C487D0" w14:textId="77777777" w:rsidR="00760E0C" w:rsidRPr="00B34443" w:rsidRDefault="00760E0C" w:rsidP="00837961">
      <w:pPr>
        <w:kinsoku w:val="0"/>
        <w:overflowPunct w:val="0"/>
        <w:autoSpaceDE w:val="0"/>
        <w:autoSpaceDN w:val="0"/>
        <w:spacing w:after="0" w:line="240" w:lineRule="auto"/>
        <w:jc w:val="both"/>
        <w:rPr>
          <w:rFonts w:ascii="Arial Narrow" w:eastAsia="SimSun" w:hAnsi="Arial Narrow" w:cs="Arial"/>
          <w:noProof/>
          <w:sz w:val="18"/>
          <w:szCs w:val="18"/>
        </w:rPr>
      </w:pPr>
    </w:p>
    <w:p w14:paraId="30B14701" w14:textId="1F5477B1" w:rsidR="00760E0C" w:rsidRPr="00B34443" w:rsidRDefault="00760E0C" w:rsidP="008500FA">
      <w:pPr>
        <w:spacing w:after="0" w:line="240" w:lineRule="auto"/>
        <w:ind w:firstLine="567"/>
        <w:jc w:val="both"/>
        <w:rPr>
          <w:rFonts w:ascii="Arial Narrow" w:eastAsia="Times New Roman" w:hAnsi="Arial Narrow"/>
          <w:color w:val="000000" w:themeColor="text1"/>
          <w:spacing w:val="-1"/>
        </w:rPr>
      </w:pPr>
      <w:r w:rsidRPr="00B34443">
        <w:rPr>
          <w:rFonts w:ascii="Arial Narrow" w:eastAsia="Times New Roman" w:hAnsi="Arial Narrow"/>
          <w:color w:val="000000" w:themeColor="text1"/>
          <w:spacing w:val="-1"/>
        </w:rPr>
        <w:lastRenderedPageBreak/>
        <w:t>Captions for Figures must be placed underneath the artwork. Captions are in 1</w:t>
      </w:r>
      <w:r w:rsidR="001240AD">
        <w:rPr>
          <w:rFonts w:ascii="Arial Narrow" w:eastAsia="Times New Roman" w:hAnsi="Arial Narrow"/>
          <w:color w:val="000000" w:themeColor="text1"/>
          <w:spacing w:val="-1"/>
        </w:rPr>
        <w:t>1</w:t>
      </w:r>
      <w:r w:rsidRPr="00B34443">
        <w:rPr>
          <w:rFonts w:ascii="Arial Narrow" w:eastAsia="Times New Roman" w:hAnsi="Arial Narrow"/>
          <w:color w:val="000000" w:themeColor="text1"/>
          <w:spacing w:val="-1"/>
        </w:rPr>
        <w:t>pt, Centered. The placement of the caption below the art removes the chance that the figure and the caption become separated across page boundaries (see Figure 1 and 2).</w:t>
      </w:r>
    </w:p>
    <w:p w14:paraId="1BFDBC38" w14:textId="77777777" w:rsidR="00760E0C" w:rsidRPr="00B34443" w:rsidRDefault="00760E0C" w:rsidP="00837961">
      <w:pPr>
        <w:kinsoku w:val="0"/>
        <w:overflowPunct w:val="0"/>
        <w:autoSpaceDE w:val="0"/>
        <w:autoSpaceDN w:val="0"/>
        <w:spacing w:after="0" w:line="240" w:lineRule="auto"/>
        <w:ind w:firstLine="720"/>
        <w:jc w:val="both"/>
        <w:rPr>
          <w:rFonts w:ascii="Arial Narrow" w:eastAsia="Times New Roman" w:hAnsi="Arial Narrow"/>
          <w:spacing w:val="-1"/>
        </w:rPr>
      </w:pPr>
    </w:p>
    <w:p w14:paraId="702A756D" w14:textId="77777777" w:rsidR="00760E0C" w:rsidRPr="00B34443" w:rsidRDefault="00760E0C" w:rsidP="00837961">
      <w:pPr>
        <w:pStyle w:val="Default"/>
        <w:shd w:val="clear" w:color="auto" w:fill="FFFFFF" w:themeFill="background1"/>
        <w:jc w:val="center"/>
        <w:rPr>
          <w:rFonts w:ascii="Arial Narrow" w:hAnsi="Arial Narrow" w:cs="Times New Roman"/>
          <w:color w:val="auto"/>
          <w:lang w:val="en-US"/>
        </w:rPr>
      </w:pPr>
      <w:r w:rsidRPr="00B34443">
        <w:rPr>
          <w:rFonts w:ascii="Arial Narrow" w:hAnsi="Arial Narrow" w:cs="Times New Roman"/>
          <w:noProof/>
          <w:color w:val="auto"/>
          <w:lang w:val="en-US"/>
        </w:rPr>
        <w:drawing>
          <wp:inline distT="0" distB="0" distL="0" distR="0" wp14:anchorId="62F995CA" wp14:editId="1BF450B5">
            <wp:extent cx="3162300" cy="241593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3240" cy="2447209"/>
                    </a:xfrm>
                    <a:prstGeom prst="rect">
                      <a:avLst/>
                    </a:prstGeom>
                    <a:noFill/>
                    <a:ln>
                      <a:noFill/>
                    </a:ln>
                  </pic:spPr>
                </pic:pic>
              </a:graphicData>
            </a:graphic>
          </wp:inline>
        </w:drawing>
      </w:r>
    </w:p>
    <w:p w14:paraId="01202B24" w14:textId="2B216A1A" w:rsidR="00760E0C" w:rsidRPr="001240AD" w:rsidRDefault="00760E0C" w:rsidP="001240AD">
      <w:pPr>
        <w:pStyle w:val="NoteSource"/>
        <w:spacing w:after="0"/>
        <w:ind w:left="2268"/>
        <w:rPr>
          <w:rFonts w:ascii="Arial Narrow" w:hAnsi="Arial Narrow"/>
          <w:b w:val="0"/>
          <w:sz w:val="22"/>
          <w:szCs w:val="22"/>
        </w:rPr>
      </w:pPr>
      <w:r w:rsidRPr="001240AD">
        <w:rPr>
          <w:rFonts w:ascii="Arial Narrow" w:hAnsi="Arial Narrow"/>
          <w:b w:val="0"/>
          <w:sz w:val="22"/>
          <w:szCs w:val="22"/>
        </w:rPr>
        <w:t>Source: (</w:t>
      </w:r>
      <w:proofErr w:type="spellStart"/>
      <w:r w:rsidRPr="001240AD">
        <w:rPr>
          <w:rFonts w:ascii="Arial Narrow" w:hAnsi="Arial Narrow"/>
          <w:b w:val="0"/>
          <w:sz w:val="22"/>
          <w:szCs w:val="22"/>
        </w:rPr>
        <w:t>Otoritas</w:t>
      </w:r>
      <w:proofErr w:type="spellEnd"/>
      <w:r w:rsidRPr="001240AD">
        <w:rPr>
          <w:rFonts w:ascii="Arial Narrow" w:hAnsi="Arial Narrow"/>
          <w:b w:val="0"/>
          <w:sz w:val="22"/>
          <w:szCs w:val="22"/>
        </w:rPr>
        <w:t xml:space="preserve"> Jasa </w:t>
      </w:r>
      <w:proofErr w:type="spellStart"/>
      <w:r w:rsidRPr="001240AD">
        <w:rPr>
          <w:rFonts w:ascii="Arial Narrow" w:hAnsi="Arial Narrow"/>
          <w:b w:val="0"/>
          <w:sz w:val="22"/>
          <w:szCs w:val="22"/>
        </w:rPr>
        <w:t>Keuangan</w:t>
      </w:r>
      <w:proofErr w:type="spellEnd"/>
      <w:r w:rsidRPr="001240AD">
        <w:rPr>
          <w:rFonts w:ascii="Arial Narrow" w:hAnsi="Arial Narrow"/>
          <w:b w:val="0"/>
          <w:sz w:val="22"/>
          <w:szCs w:val="22"/>
        </w:rPr>
        <w:t xml:space="preserve">, 2019) </w:t>
      </w:r>
    </w:p>
    <w:p w14:paraId="4A23BE39" w14:textId="77777777" w:rsidR="00760E0C" w:rsidRPr="001240AD" w:rsidRDefault="00760E0C" w:rsidP="00837961">
      <w:pPr>
        <w:pStyle w:val="TableFigureTitle"/>
        <w:spacing w:after="0"/>
        <w:rPr>
          <w:rFonts w:ascii="Arial Narrow" w:hAnsi="Arial Narrow"/>
          <w:bCs w:val="0"/>
          <w:iCs w:val="0"/>
          <w:color w:val="FF0000"/>
          <w:sz w:val="22"/>
          <w:szCs w:val="24"/>
        </w:rPr>
      </w:pPr>
      <w:proofErr w:type="spellStart"/>
      <w:r w:rsidRPr="001240AD">
        <w:rPr>
          <w:rFonts w:ascii="Arial Narrow" w:hAnsi="Arial Narrow"/>
          <w:bCs w:val="0"/>
          <w:iCs w:val="0"/>
          <w:color w:val="000000" w:themeColor="text1"/>
          <w:sz w:val="22"/>
          <w:szCs w:val="24"/>
        </w:rPr>
        <w:t>Figure</w:t>
      </w:r>
      <w:proofErr w:type="spellEnd"/>
      <w:r w:rsidRPr="001240AD">
        <w:rPr>
          <w:rFonts w:ascii="Arial Narrow" w:hAnsi="Arial Narrow"/>
          <w:bCs w:val="0"/>
          <w:iCs w:val="0"/>
          <w:color w:val="000000" w:themeColor="text1"/>
          <w:sz w:val="22"/>
          <w:szCs w:val="24"/>
        </w:rPr>
        <w:t xml:space="preserve"> 1. </w:t>
      </w:r>
      <w:proofErr w:type="spellStart"/>
      <w:r w:rsidRPr="001240AD">
        <w:rPr>
          <w:rFonts w:ascii="Arial Narrow" w:hAnsi="Arial Narrow"/>
          <w:bCs w:val="0"/>
          <w:iCs w:val="0"/>
          <w:color w:val="000000" w:themeColor="text1"/>
          <w:sz w:val="22"/>
          <w:szCs w:val="24"/>
        </w:rPr>
        <w:t>Growth</w:t>
      </w:r>
      <w:proofErr w:type="spellEnd"/>
      <w:r w:rsidRPr="001240AD">
        <w:rPr>
          <w:rFonts w:ascii="Arial Narrow" w:hAnsi="Arial Narrow"/>
          <w:bCs w:val="0"/>
          <w:iCs w:val="0"/>
          <w:color w:val="000000" w:themeColor="text1"/>
          <w:sz w:val="22"/>
          <w:szCs w:val="24"/>
        </w:rPr>
        <w:t xml:space="preserve"> in </w:t>
      </w:r>
      <w:proofErr w:type="spellStart"/>
      <w:r w:rsidRPr="001240AD">
        <w:rPr>
          <w:rFonts w:ascii="Arial Narrow" w:hAnsi="Arial Narrow"/>
          <w:bCs w:val="0"/>
          <w:iCs w:val="0"/>
          <w:color w:val="000000" w:themeColor="text1"/>
          <w:sz w:val="22"/>
          <w:szCs w:val="24"/>
        </w:rPr>
        <w:t>Sharia</w:t>
      </w:r>
      <w:proofErr w:type="spellEnd"/>
      <w:r w:rsidRPr="001240AD">
        <w:rPr>
          <w:rFonts w:ascii="Arial Narrow" w:hAnsi="Arial Narrow"/>
          <w:bCs w:val="0"/>
          <w:iCs w:val="0"/>
          <w:color w:val="000000" w:themeColor="text1"/>
          <w:sz w:val="22"/>
          <w:szCs w:val="24"/>
        </w:rPr>
        <w:t xml:space="preserve"> </w:t>
      </w:r>
      <w:proofErr w:type="spellStart"/>
      <w:r w:rsidRPr="001240AD">
        <w:rPr>
          <w:rFonts w:ascii="Arial Narrow" w:hAnsi="Arial Narrow"/>
          <w:bCs w:val="0"/>
          <w:iCs w:val="0"/>
          <w:color w:val="000000" w:themeColor="text1"/>
          <w:sz w:val="22"/>
          <w:szCs w:val="24"/>
        </w:rPr>
        <w:t>Mutual</w:t>
      </w:r>
      <w:proofErr w:type="spellEnd"/>
      <w:r w:rsidRPr="001240AD">
        <w:rPr>
          <w:rFonts w:ascii="Arial Narrow" w:hAnsi="Arial Narrow"/>
          <w:bCs w:val="0"/>
          <w:iCs w:val="0"/>
          <w:color w:val="000000" w:themeColor="text1"/>
          <w:sz w:val="22"/>
          <w:szCs w:val="24"/>
        </w:rPr>
        <w:t xml:space="preserve"> </w:t>
      </w:r>
      <w:proofErr w:type="spellStart"/>
      <w:r w:rsidRPr="001240AD">
        <w:rPr>
          <w:rFonts w:ascii="Arial Narrow" w:hAnsi="Arial Narrow"/>
          <w:bCs w:val="0"/>
          <w:iCs w:val="0"/>
          <w:color w:val="000000" w:themeColor="text1"/>
          <w:sz w:val="22"/>
          <w:szCs w:val="24"/>
        </w:rPr>
        <w:t>Funds</w:t>
      </w:r>
      <w:proofErr w:type="spellEnd"/>
      <w:r w:rsidRPr="001240AD">
        <w:rPr>
          <w:rFonts w:ascii="Arial Narrow" w:hAnsi="Arial Narrow"/>
          <w:bCs w:val="0"/>
          <w:iCs w:val="0"/>
          <w:color w:val="000000" w:themeColor="text1"/>
          <w:sz w:val="22"/>
          <w:szCs w:val="24"/>
        </w:rPr>
        <w:t xml:space="preserve"> </w:t>
      </w:r>
      <w:proofErr w:type="spellStart"/>
      <w:r w:rsidRPr="001240AD">
        <w:rPr>
          <w:rFonts w:ascii="Arial Narrow" w:hAnsi="Arial Narrow"/>
          <w:bCs w:val="0"/>
          <w:iCs w:val="0"/>
          <w:color w:val="000000" w:themeColor="text1"/>
          <w:sz w:val="22"/>
          <w:szCs w:val="24"/>
        </w:rPr>
        <w:t>Amount</w:t>
      </w:r>
      <w:proofErr w:type="spellEnd"/>
      <w:r w:rsidRPr="001240AD">
        <w:rPr>
          <w:rFonts w:ascii="Arial Narrow" w:hAnsi="Arial Narrow"/>
          <w:bCs w:val="0"/>
          <w:iCs w:val="0"/>
          <w:color w:val="000000" w:themeColor="text1"/>
          <w:sz w:val="22"/>
          <w:szCs w:val="24"/>
        </w:rPr>
        <w:t xml:space="preserve"> </w:t>
      </w:r>
      <w:proofErr w:type="spellStart"/>
      <w:r w:rsidRPr="001240AD">
        <w:rPr>
          <w:rFonts w:ascii="Arial Narrow" w:hAnsi="Arial Narrow"/>
          <w:bCs w:val="0"/>
          <w:iCs w:val="0"/>
          <w:color w:val="000000" w:themeColor="text1"/>
          <w:sz w:val="22"/>
          <w:szCs w:val="24"/>
        </w:rPr>
        <w:t>and</w:t>
      </w:r>
      <w:proofErr w:type="spellEnd"/>
      <w:r w:rsidRPr="001240AD">
        <w:rPr>
          <w:rFonts w:ascii="Arial Narrow" w:hAnsi="Arial Narrow"/>
          <w:bCs w:val="0"/>
          <w:iCs w:val="0"/>
          <w:color w:val="000000" w:themeColor="text1"/>
          <w:sz w:val="22"/>
          <w:szCs w:val="24"/>
        </w:rPr>
        <w:t xml:space="preserve"> NAV in Indonesia </w:t>
      </w:r>
    </w:p>
    <w:p w14:paraId="584568BF" w14:textId="77777777" w:rsidR="00760E0C" w:rsidRPr="00B34443" w:rsidRDefault="00760E0C" w:rsidP="00837961">
      <w:pPr>
        <w:pStyle w:val="Default"/>
        <w:shd w:val="clear" w:color="auto" w:fill="FFFFFF" w:themeFill="background1"/>
        <w:jc w:val="center"/>
        <w:rPr>
          <w:rFonts w:ascii="Arial Narrow" w:hAnsi="Arial Narrow" w:cs="Times New Roman"/>
          <w:color w:val="auto"/>
          <w:lang w:val="en-US"/>
        </w:rPr>
      </w:pPr>
      <w:r w:rsidRPr="00B34443">
        <w:rPr>
          <w:rFonts w:ascii="Arial Narrow" w:hAnsi="Arial Narrow" w:cs="Times New Roman"/>
          <w:noProof/>
          <w:color w:val="auto"/>
          <w:lang w:val="en-US"/>
        </w:rPr>
        <w:drawing>
          <wp:inline distT="0" distB="0" distL="0" distR="0" wp14:anchorId="06C8FFEE" wp14:editId="680F0E92">
            <wp:extent cx="4591050" cy="34298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8652" cy="3442982"/>
                    </a:xfrm>
                    <a:prstGeom prst="rect">
                      <a:avLst/>
                    </a:prstGeom>
                    <a:noFill/>
                    <a:ln>
                      <a:noFill/>
                    </a:ln>
                  </pic:spPr>
                </pic:pic>
              </a:graphicData>
            </a:graphic>
          </wp:inline>
        </w:drawing>
      </w:r>
    </w:p>
    <w:p w14:paraId="79D05D19" w14:textId="77777777" w:rsidR="00760E0C" w:rsidRPr="001240AD" w:rsidRDefault="00760E0C" w:rsidP="00837961">
      <w:pPr>
        <w:pStyle w:val="NoteSource"/>
        <w:spacing w:after="0"/>
        <w:rPr>
          <w:rFonts w:ascii="Arial Narrow" w:hAnsi="Arial Narrow"/>
          <w:b w:val="0"/>
          <w:sz w:val="22"/>
          <w:szCs w:val="22"/>
        </w:rPr>
      </w:pPr>
      <w:r w:rsidRPr="001240AD">
        <w:rPr>
          <w:rFonts w:ascii="Arial Narrow" w:hAnsi="Arial Narrow"/>
          <w:b w:val="0"/>
          <w:sz w:val="22"/>
          <w:szCs w:val="22"/>
        </w:rPr>
        <w:t xml:space="preserve">Source: Data processing </w:t>
      </w:r>
    </w:p>
    <w:p w14:paraId="49906FA2" w14:textId="77777777" w:rsidR="00760E0C" w:rsidRPr="001240AD" w:rsidRDefault="00760E0C" w:rsidP="00837961">
      <w:pPr>
        <w:pStyle w:val="TableFigureTitle"/>
        <w:spacing w:after="0"/>
        <w:rPr>
          <w:rFonts w:ascii="Arial Narrow" w:hAnsi="Arial Narrow"/>
          <w:bCs w:val="0"/>
          <w:iCs w:val="0"/>
          <w:color w:val="000000" w:themeColor="text1"/>
          <w:sz w:val="22"/>
          <w:szCs w:val="24"/>
        </w:rPr>
      </w:pPr>
      <w:proofErr w:type="spellStart"/>
      <w:r w:rsidRPr="001240AD">
        <w:rPr>
          <w:rFonts w:ascii="Arial Narrow" w:hAnsi="Arial Narrow"/>
          <w:bCs w:val="0"/>
          <w:iCs w:val="0"/>
          <w:color w:val="000000" w:themeColor="text1"/>
          <w:sz w:val="22"/>
          <w:szCs w:val="24"/>
        </w:rPr>
        <w:t>Figure</w:t>
      </w:r>
      <w:proofErr w:type="spellEnd"/>
      <w:r w:rsidRPr="001240AD">
        <w:rPr>
          <w:rFonts w:ascii="Arial Narrow" w:hAnsi="Arial Narrow"/>
          <w:bCs w:val="0"/>
          <w:iCs w:val="0"/>
          <w:color w:val="000000" w:themeColor="text1"/>
          <w:sz w:val="22"/>
          <w:szCs w:val="24"/>
        </w:rPr>
        <w:t xml:space="preserve"> 2. </w:t>
      </w:r>
      <w:proofErr w:type="spellStart"/>
      <w:r w:rsidRPr="001240AD">
        <w:rPr>
          <w:rFonts w:ascii="Arial Narrow" w:hAnsi="Arial Narrow"/>
          <w:bCs w:val="0"/>
          <w:iCs w:val="0"/>
          <w:color w:val="000000" w:themeColor="text1"/>
          <w:sz w:val="22"/>
          <w:szCs w:val="24"/>
        </w:rPr>
        <w:t>Result</w:t>
      </w:r>
      <w:proofErr w:type="spellEnd"/>
      <w:r w:rsidRPr="001240AD">
        <w:rPr>
          <w:rFonts w:ascii="Arial Narrow" w:hAnsi="Arial Narrow"/>
          <w:bCs w:val="0"/>
          <w:iCs w:val="0"/>
          <w:color w:val="000000" w:themeColor="text1"/>
          <w:sz w:val="22"/>
          <w:szCs w:val="24"/>
        </w:rPr>
        <w:t xml:space="preserve"> </w:t>
      </w:r>
      <w:proofErr w:type="spellStart"/>
      <w:r w:rsidRPr="001240AD">
        <w:rPr>
          <w:rFonts w:ascii="Arial Narrow" w:hAnsi="Arial Narrow"/>
          <w:bCs w:val="0"/>
          <w:iCs w:val="0"/>
          <w:color w:val="000000" w:themeColor="text1"/>
          <w:sz w:val="22"/>
          <w:szCs w:val="24"/>
        </w:rPr>
        <w:t>of</w:t>
      </w:r>
      <w:proofErr w:type="spellEnd"/>
      <w:r w:rsidRPr="001240AD">
        <w:rPr>
          <w:rFonts w:ascii="Arial Narrow" w:hAnsi="Arial Narrow"/>
          <w:bCs w:val="0"/>
          <w:iCs w:val="0"/>
          <w:color w:val="000000" w:themeColor="text1"/>
          <w:sz w:val="22"/>
          <w:szCs w:val="24"/>
        </w:rPr>
        <w:t xml:space="preserve"> </w:t>
      </w:r>
      <w:proofErr w:type="spellStart"/>
      <w:r w:rsidRPr="001240AD">
        <w:rPr>
          <w:rFonts w:ascii="Arial Narrow" w:hAnsi="Arial Narrow"/>
          <w:bCs w:val="0"/>
          <w:iCs w:val="0"/>
          <w:color w:val="000000" w:themeColor="text1"/>
          <w:sz w:val="22"/>
          <w:szCs w:val="24"/>
        </w:rPr>
        <w:t>Impulse</w:t>
      </w:r>
      <w:proofErr w:type="spellEnd"/>
      <w:r w:rsidRPr="001240AD">
        <w:rPr>
          <w:rFonts w:ascii="Arial Narrow" w:hAnsi="Arial Narrow"/>
          <w:bCs w:val="0"/>
          <w:iCs w:val="0"/>
          <w:color w:val="000000" w:themeColor="text1"/>
          <w:sz w:val="22"/>
          <w:szCs w:val="24"/>
        </w:rPr>
        <w:t xml:space="preserve"> </w:t>
      </w:r>
      <w:proofErr w:type="spellStart"/>
      <w:r w:rsidRPr="001240AD">
        <w:rPr>
          <w:rFonts w:ascii="Arial Narrow" w:hAnsi="Arial Narrow"/>
          <w:bCs w:val="0"/>
          <w:iCs w:val="0"/>
          <w:color w:val="000000" w:themeColor="text1"/>
          <w:sz w:val="22"/>
          <w:szCs w:val="24"/>
        </w:rPr>
        <w:t>Response</w:t>
      </w:r>
      <w:proofErr w:type="spellEnd"/>
      <w:r w:rsidRPr="001240AD">
        <w:rPr>
          <w:rFonts w:ascii="Arial Narrow" w:hAnsi="Arial Narrow"/>
          <w:bCs w:val="0"/>
          <w:iCs w:val="0"/>
          <w:color w:val="000000" w:themeColor="text1"/>
          <w:sz w:val="22"/>
          <w:szCs w:val="24"/>
        </w:rPr>
        <w:t xml:space="preserve"> </w:t>
      </w:r>
      <w:proofErr w:type="spellStart"/>
      <w:r w:rsidRPr="001240AD">
        <w:rPr>
          <w:rFonts w:ascii="Arial Narrow" w:hAnsi="Arial Narrow"/>
          <w:bCs w:val="0"/>
          <w:iCs w:val="0"/>
          <w:color w:val="000000" w:themeColor="text1"/>
          <w:sz w:val="22"/>
          <w:szCs w:val="24"/>
        </w:rPr>
        <w:t>Function</w:t>
      </w:r>
      <w:proofErr w:type="spellEnd"/>
      <w:r w:rsidRPr="001240AD">
        <w:rPr>
          <w:rFonts w:ascii="Arial Narrow" w:hAnsi="Arial Narrow"/>
          <w:bCs w:val="0"/>
          <w:iCs w:val="0"/>
          <w:color w:val="000000" w:themeColor="text1"/>
          <w:sz w:val="22"/>
          <w:szCs w:val="24"/>
        </w:rPr>
        <w:t xml:space="preserve"> (IRF) </w:t>
      </w:r>
    </w:p>
    <w:p w14:paraId="2FEC1CE8" w14:textId="77777777" w:rsidR="00760E0C" w:rsidRPr="00B34443" w:rsidRDefault="00760E0C" w:rsidP="00837961">
      <w:pPr>
        <w:shd w:val="clear" w:color="auto" w:fill="FFFFFF" w:themeFill="background1"/>
        <w:spacing w:after="0" w:line="240" w:lineRule="auto"/>
        <w:rPr>
          <w:rFonts w:ascii="Arial Narrow" w:hAnsi="Arial Narrow"/>
        </w:rPr>
      </w:pPr>
    </w:p>
    <w:p w14:paraId="101DAE1A" w14:textId="0E823A3E" w:rsidR="00760E0C" w:rsidRPr="001240AD" w:rsidRDefault="007E1824" w:rsidP="00837961">
      <w:pPr>
        <w:pStyle w:val="Default"/>
        <w:shd w:val="clear" w:color="auto" w:fill="FFFFFF" w:themeFill="background1"/>
        <w:jc w:val="both"/>
        <w:rPr>
          <w:rFonts w:ascii="Arial Narrow" w:hAnsi="Arial Narrow" w:cs="Times New Roman"/>
          <w:b/>
          <w:bCs/>
          <w:color w:val="auto"/>
          <w:sz w:val="22"/>
          <w:szCs w:val="22"/>
          <w:lang w:val="en-US"/>
        </w:rPr>
      </w:pPr>
      <w:bookmarkStart w:id="0" w:name="_Hlk44338438"/>
      <w:r>
        <w:rPr>
          <w:rFonts w:ascii="Arial Narrow" w:hAnsi="Arial Narrow" w:cs="Times New Roman"/>
          <w:b/>
          <w:bCs/>
          <w:color w:val="auto"/>
          <w:sz w:val="22"/>
          <w:szCs w:val="22"/>
          <w:lang w:val="en-US"/>
        </w:rPr>
        <w:t>RESULTS AND DISCUSSION</w:t>
      </w:r>
      <w:r w:rsidR="008500FA">
        <w:rPr>
          <w:rFonts w:ascii="Arial Narrow" w:hAnsi="Arial Narrow" w:cs="Times New Roman"/>
          <w:b/>
          <w:bCs/>
          <w:color w:val="auto"/>
          <w:sz w:val="22"/>
          <w:szCs w:val="22"/>
          <w:lang w:val="en-US"/>
        </w:rPr>
        <w:t xml:space="preserve"> </w:t>
      </w:r>
      <w:r w:rsidR="00760E0C" w:rsidRPr="001240AD">
        <w:rPr>
          <w:rFonts w:ascii="Arial Narrow" w:hAnsi="Arial Narrow" w:cs="Times New Roman"/>
          <w:color w:val="FF0000"/>
          <w:sz w:val="22"/>
          <w:szCs w:val="22"/>
          <w:lang w:val="en-US"/>
        </w:rPr>
        <w:t>[</w:t>
      </w:r>
      <w:r w:rsidR="00760E0C" w:rsidRPr="001240AD">
        <w:rPr>
          <w:rFonts w:ascii="Arial Narrow" w:hAnsi="Arial Narrow" w:cs="Times New Roman"/>
          <w:color w:val="FF0000"/>
          <w:sz w:val="22"/>
          <w:szCs w:val="22"/>
          <w:lang w:val="en-US"/>
        </w:rPr>
        <w:sym w:font="Symbol" w:char="F0AC"/>
      </w:r>
      <w:r w:rsidR="00760E0C" w:rsidRPr="001240AD">
        <w:rPr>
          <w:rFonts w:ascii="Arial Narrow" w:hAnsi="Arial Narrow" w:cs="Times New Roman"/>
          <w:color w:val="FF0000"/>
          <w:sz w:val="22"/>
          <w:szCs w:val="22"/>
          <w:lang w:val="en-US"/>
        </w:rPr>
        <w:t xml:space="preserve"> 1</w:t>
      </w:r>
      <w:r w:rsidR="001240AD">
        <w:rPr>
          <w:rFonts w:ascii="Arial Narrow" w:hAnsi="Arial Narrow" w:cs="Times New Roman"/>
          <w:color w:val="FF0000"/>
          <w:sz w:val="22"/>
          <w:szCs w:val="22"/>
          <w:lang w:val="en-US"/>
        </w:rPr>
        <w:t>1</w:t>
      </w:r>
      <w:r w:rsidR="00760E0C" w:rsidRPr="001240AD">
        <w:rPr>
          <w:rFonts w:ascii="Arial Narrow" w:hAnsi="Arial Narrow" w:cs="Times New Roman"/>
          <w:color w:val="FF0000"/>
          <w:sz w:val="22"/>
          <w:szCs w:val="22"/>
          <w:lang w:val="en-US"/>
        </w:rPr>
        <w:t>pt, Bold]</w:t>
      </w:r>
    </w:p>
    <w:bookmarkEnd w:id="0"/>
    <w:p w14:paraId="5DACC94D" w14:textId="3769E019" w:rsidR="00760E0C" w:rsidRPr="00B34443" w:rsidRDefault="00760E0C" w:rsidP="008500FA">
      <w:pPr>
        <w:spacing w:after="0" w:line="240" w:lineRule="auto"/>
        <w:ind w:firstLine="567"/>
        <w:jc w:val="both"/>
        <w:rPr>
          <w:rFonts w:ascii="Arial Narrow" w:hAnsi="Arial Narrow"/>
        </w:rPr>
      </w:pPr>
      <w:r w:rsidRPr="00B34443">
        <w:rPr>
          <w:rFonts w:ascii="Arial Narrow" w:hAnsi="Arial Narrow"/>
          <w:shd w:val="clear" w:color="auto" w:fill="FFFFFF"/>
        </w:rPr>
        <w:t xml:space="preserve">The </w:t>
      </w:r>
      <w:r w:rsidRPr="008500FA">
        <w:rPr>
          <w:rFonts w:ascii="Arial Narrow" w:eastAsia="Times New Roman" w:hAnsi="Arial Narrow"/>
          <w:color w:val="000000" w:themeColor="text1"/>
          <w:spacing w:val="-1"/>
        </w:rPr>
        <w:t>result</w:t>
      </w:r>
      <w:r w:rsidRPr="00B34443">
        <w:rPr>
          <w:rFonts w:ascii="Arial Narrow" w:hAnsi="Arial Narrow"/>
          <w:shd w:val="clear" w:color="auto" w:fill="FFFFFF"/>
        </w:rPr>
        <w:t xml:space="preserve"> and discussion section are the main part of the author's contribution to the research by providing a report in the form of an explanation the findings of the research based upon the methodology you applied to gather information. The results section should state the findings of the research arranged in a logical sequence without bias or interpretation. A section describing results is particularly necessary if your paper includes data generated from your own research. The purpose of the discussion is to interpret and describe the significance findings of the research considering what was already known about the research problem being investigated and to explain any new understanding or insights that emerged as a result of the research process to answer of the </w:t>
      </w:r>
      <w:r w:rsidRPr="00B34443">
        <w:rPr>
          <w:rFonts w:ascii="Arial Narrow" w:hAnsi="Arial Narrow"/>
          <w:shd w:val="clear" w:color="auto" w:fill="FFFFFF"/>
        </w:rPr>
        <w:lastRenderedPageBreak/>
        <w:t>problem. The discussion will always connect to the introduction by way of the research questions or hypotheses you posed and the literature you reviewed.</w:t>
      </w:r>
      <w:r w:rsidR="008500FA">
        <w:rPr>
          <w:rFonts w:ascii="Arial Narrow" w:hAnsi="Arial Narrow"/>
          <w:shd w:val="clear" w:color="auto" w:fill="FFFFFF"/>
        </w:rPr>
        <w:t xml:space="preserve"> </w:t>
      </w:r>
      <w:r w:rsidR="008500FA" w:rsidRPr="002F55AF">
        <w:rPr>
          <w:rFonts w:ascii="Arial Narrow" w:hAnsi="Arial Narrow"/>
          <w:color w:val="FF0000"/>
        </w:rPr>
        <w:t>[</w:t>
      </w:r>
      <w:r w:rsidR="008500FA" w:rsidRPr="002F55AF">
        <w:rPr>
          <w:rFonts w:ascii="Arial Narrow" w:hAnsi="Arial Narrow"/>
          <w:color w:val="FF0000"/>
        </w:rPr>
        <w:sym w:font="Symbol" w:char="F0AC"/>
      </w:r>
      <w:r w:rsidR="008500FA" w:rsidRPr="002F55AF">
        <w:rPr>
          <w:rFonts w:ascii="Arial Narrow" w:hAnsi="Arial Narrow"/>
          <w:color w:val="FF0000"/>
        </w:rPr>
        <w:t xml:space="preserve"> 11pt]</w:t>
      </w:r>
    </w:p>
    <w:p w14:paraId="48B36F1B" w14:textId="77777777" w:rsidR="00760E0C" w:rsidRPr="00B34443" w:rsidRDefault="00760E0C" w:rsidP="00837961">
      <w:pPr>
        <w:shd w:val="clear" w:color="auto" w:fill="FFFFFF" w:themeFill="background1"/>
        <w:spacing w:after="0" w:line="240" w:lineRule="auto"/>
        <w:rPr>
          <w:rFonts w:ascii="Arial Narrow" w:hAnsi="Arial Narrow"/>
        </w:rPr>
      </w:pPr>
    </w:p>
    <w:p w14:paraId="26BA3A5F" w14:textId="12C89024" w:rsidR="00760E0C" w:rsidRPr="008500FA" w:rsidRDefault="007E1824" w:rsidP="00837961">
      <w:pPr>
        <w:pStyle w:val="Default"/>
        <w:shd w:val="clear" w:color="auto" w:fill="FFFFFF" w:themeFill="background1"/>
        <w:jc w:val="both"/>
        <w:rPr>
          <w:rFonts w:ascii="Arial Narrow" w:hAnsi="Arial Narrow" w:cs="Times New Roman"/>
          <w:b/>
          <w:bCs/>
          <w:color w:val="auto"/>
          <w:sz w:val="22"/>
          <w:szCs w:val="22"/>
          <w:lang w:val="en-US"/>
        </w:rPr>
      </w:pPr>
      <w:r>
        <w:rPr>
          <w:rFonts w:ascii="Arial Narrow" w:hAnsi="Arial Narrow" w:cs="Times New Roman"/>
          <w:b/>
          <w:bCs/>
          <w:color w:val="auto"/>
          <w:sz w:val="22"/>
          <w:szCs w:val="22"/>
          <w:lang w:val="en-US"/>
        </w:rPr>
        <w:t>CONCLUSION</w:t>
      </w:r>
      <w:r w:rsidR="00760E0C" w:rsidRPr="008500FA">
        <w:rPr>
          <w:rFonts w:ascii="Arial Narrow" w:hAnsi="Arial Narrow" w:cs="Times New Roman"/>
          <w:b/>
          <w:bCs/>
          <w:color w:val="auto"/>
          <w:sz w:val="22"/>
          <w:szCs w:val="22"/>
          <w:lang w:val="en-US"/>
        </w:rPr>
        <w:t xml:space="preserve"> </w:t>
      </w:r>
      <w:r w:rsidR="00760E0C" w:rsidRPr="008500FA">
        <w:rPr>
          <w:rFonts w:ascii="Arial Narrow" w:hAnsi="Arial Narrow" w:cs="Times New Roman"/>
          <w:color w:val="FF0000"/>
          <w:sz w:val="22"/>
          <w:szCs w:val="22"/>
          <w:lang w:val="en-US"/>
        </w:rPr>
        <w:t>[</w:t>
      </w:r>
      <w:r w:rsidR="00760E0C" w:rsidRPr="008500FA">
        <w:rPr>
          <w:rFonts w:ascii="Arial Narrow" w:hAnsi="Arial Narrow" w:cs="Times New Roman"/>
          <w:color w:val="FF0000"/>
          <w:sz w:val="22"/>
          <w:szCs w:val="22"/>
          <w:lang w:val="en-US"/>
        </w:rPr>
        <w:sym w:font="Symbol" w:char="F0AC"/>
      </w:r>
      <w:r w:rsidR="00760E0C" w:rsidRPr="008500FA">
        <w:rPr>
          <w:rFonts w:ascii="Arial Narrow" w:hAnsi="Arial Narrow" w:cs="Times New Roman"/>
          <w:color w:val="FF0000"/>
          <w:sz w:val="22"/>
          <w:szCs w:val="22"/>
          <w:lang w:val="en-US"/>
        </w:rPr>
        <w:t xml:space="preserve"> 1</w:t>
      </w:r>
      <w:r w:rsidR="00610530">
        <w:rPr>
          <w:rFonts w:ascii="Arial Narrow" w:hAnsi="Arial Narrow" w:cs="Times New Roman"/>
          <w:color w:val="FF0000"/>
          <w:sz w:val="22"/>
          <w:szCs w:val="22"/>
          <w:lang w:val="en-US"/>
        </w:rPr>
        <w:t>1</w:t>
      </w:r>
      <w:r w:rsidR="00760E0C" w:rsidRPr="008500FA">
        <w:rPr>
          <w:rFonts w:ascii="Arial Narrow" w:hAnsi="Arial Narrow" w:cs="Times New Roman"/>
          <w:color w:val="FF0000"/>
          <w:sz w:val="22"/>
          <w:szCs w:val="22"/>
          <w:lang w:val="en-US"/>
        </w:rPr>
        <w:t>pt, Bold]</w:t>
      </w:r>
    </w:p>
    <w:p w14:paraId="515E2700" w14:textId="3467A3E1" w:rsidR="00760E0C" w:rsidRPr="00B34443" w:rsidRDefault="00760E0C" w:rsidP="00610530">
      <w:pPr>
        <w:spacing w:after="0" w:line="240" w:lineRule="auto"/>
        <w:ind w:firstLine="567"/>
        <w:jc w:val="both"/>
        <w:rPr>
          <w:rFonts w:ascii="Arial Narrow" w:eastAsia="Times New Roman" w:hAnsi="Arial Narrow"/>
        </w:rPr>
      </w:pPr>
      <w:r w:rsidRPr="00B34443">
        <w:rPr>
          <w:rFonts w:ascii="Arial Narrow" w:eastAsia="Times New Roman" w:hAnsi="Arial Narrow" w:cs="Lucida Grande"/>
          <w:color w:val="000000" w:themeColor="text1"/>
          <w:shd w:val="clear" w:color="auto" w:fill="FFFFFF"/>
        </w:rPr>
        <w:t xml:space="preserve">The </w:t>
      </w:r>
      <w:r w:rsidRPr="00610530">
        <w:rPr>
          <w:rFonts w:ascii="Arial Narrow" w:hAnsi="Arial Narrow"/>
          <w:shd w:val="clear" w:color="auto" w:fill="FFFFFF"/>
        </w:rPr>
        <w:t>conclusion</w:t>
      </w:r>
      <w:r w:rsidRPr="00B34443">
        <w:rPr>
          <w:rFonts w:ascii="Arial Narrow" w:eastAsia="Times New Roman" w:hAnsi="Arial Narrow" w:cs="Lucida Grande"/>
          <w:color w:val="000000" w:themeColor="text1"/>
          <w:shd w:val="clear" w:color="auto" w:fill="FFFFFF"/>
        </w:rPr>
        <w:t xml:space="preserve"> should summarize the main state of the findings at the point of writing and consider the next steps. This section also the synthesis key points of the result and, if applicable recommend new areas for future research</w:t>
      </w:r>
      <w:r w:rsidRPr="00B34443">
        <w:rPr>
          <w:rFonts w:ascii="Arial Narrow" w:hAnsi="Arial Narrow"/>
        </w:rPr>
        <w:t xml:space="preserve">. </w:t>
      </w:r>
      <w:r w:rsidR="00AD7B5F">
        <w:rPr>
          <w:rFonts w:ascii="Arial Narrow" w:hAnsi="Arial Narrow"/>
        </w:rPr>
        <w:t>A</w:t>
      </w:r>
      <w:r w:rsidR="00AD7B5F" w:rsidRPr="00AD7B5F">
        <w:rPr>
          <w:rFonts w:ascii="Arial Narrow" w:hAnsi="Arial Narrow"/>
        </w:rPr>
        <w:t>uthor can add implications and research</w:t>
      </w:r>
      <w:r w:rsidR="00AD7B5F">
        <w:rPr>
          <w:rFonts w:ascii="Arial Narrow" w:hAnsi="Arial Narrow"/>
        </w:rPr>
        <w:t xml:space="preserve"> limitation.</w:t>
      </w:r>
      <w:r w:rsidR="00AD7B5F" w:rsidRPr="00AD7B5F">
        <w:rPr>
          <w:rFonts w:ascii="Arial Narrow" w:hAnsi="Arial Narrow"/>
        </w:rPr>
        <w:t xml:space="preserve"> </w:t>
      </w:r>
      <w:r w:rsidRPr="00B34443">
        <w:rPr>
          <w:rFonts w:ascii="Arial Narrow" w:hAnsi="Arial Narrow"/>
          <w:color w:val="FF0000"/>
        </w:rPr>
        <w:t>[</w:t>
      </w:r>
      <w:r w:rsidRPr="00B34443">
        <w:rPr>
          <w:rFonts w:ascii="Arial Narrow" w:hAnsi="Arial Narrow"/>
          <w:color w:val="FF0000"/>
        </w:rPr>
        <w:sym w:font="Symbol" w:char="F0AC"/>
      </w:r>
      <w:r w:rsidRPr="00B34443">
        <w:rPr>
          <w:rFonts w:ascii="Arial Narrow" w:hAnsi="Arial Narrow"/>
          <w:color w:val="FF0000"/>
        </w:rPr>
        <w:t xml:space="preserve"> 1</w:t>
      </w:r>
      <w:r w:rsidR="00610530">
        <w:rPr>
          <w:rFonts w:ascii="Arial Narrow" w:hAnsi="Arial Narrow"/>
          <w:color w:val="FF0000"/>
        </w:rPr>
        <w:t>1</w:t>
      </w:r>
      <w:r w:rsidRPr="00B34443">
        <w:rPr>
          <w:rFonts w:ascii="Arial Narrow" w:hAnsi="Arial Narrow"/>
          <w:color w:val="FF0000"/>
        </w:rPr>
        <w:t xml:space="preserve"> </w:t>
      </w:r>
      <w:proofErr w:type="spellStart"/>
      <w:r w:rsidRPr="00B34443">
        <w:rPr>
          <w:rFonts w:ascii="Arial Narrow" w:hAnsi="Arial Narrow"/>
          <w:color w:val="FF0000"/>
        </w:rPr>
        <w:t>pt</w:t>
      </w:r>
      <w:proofErr w:type="spellEnd"/>
      <w:r w:rsidRPr="00B34443">
        <w:rPr>
          <w:rFonts w:ascii="Arial Narrow" w:hAnsi="Arial Narrow"/>
          <w:color w:val="FF0000"/>
        </w:rPr>
        <w:t>]</w:t>
      </w:r>
    </w:p>
    <w:p w14:paraId="240B18B2" w14:textId="77777777" w:rsidR="00760E0C" w:rsidRPr="00B34443" w:rsidRDefault="00760E0C" w:rsidP="00837961">
      <w:pPr>
        <w:shd w:val="clear" w:color="auto" w:fill="FFFFFF" w:themeFill="background1"/>
        <w:spacing w:after="0" w:line="240" w:lineRule="auto"/>
        <w:rPr>
          <w:rFonts w:ascii="Arial Narrow" w:hAnsi="Arial Narrow"/>
        </w:rPr>
      </w:pPr>
    </w:p>
    <w:p w14:paraId="58BF3B81" w14:textId="30472C95" w:rsidR="00760E0C" w:rsidRPr="00AD7B5F" w:rsidRDefault="007E1824" w:rsidP="00AD7B5F">
      <w:pPr>
        <w:pStyle w:val="Default"/>
        <w:shd w:val="clear" w:color="auto" w:fill="FFFFFF" w:themeFill="background1"/>
        <w:jc w:val="both"/>
        <w:rPr>
          <w:rFonts w:ascii="Arial Narrow" w:hAnsi="Arial Narrow" w:cs="Times New Roman"/>
          <w:color w:val="FF0000"/>
          <w:sz w:val="22"/>
          <w:szCs w:val="22"/>
          <w:lang w:val="en-US"/>
        </w:rPr>
      </w:pPr>
      <w:r>
        <w:rPr>
          <w:rFonts w:ascii="Arial Narrow" w:hAnsi="Arial Narrow" w:cs="Times New Roman"/>
          <w:b/>
          <w:bCs/>
          <w:color w:val="auto"/>
          <w:sz w:val="22"/>
          <w:szCs w:val="22"/>
          <w:lang w:val="en-US"/>
        </w:rPr>
        <w:t xml:space="preserve">ACKNOWLEDGEMENTS </w:t>
      </w:r>
      <w:r w:rsidR="000C6A36">
        <w:rPr>
          <w:rFonts w:ascii="Arial Narrow" w:hAnsi="Arial Narrow" w:cs="Times New Roman"/>
          <w:b/>
          <w:bCs/>
          <w:color w:val="auto"/>
          <w:sz w:val="22"/>
          <w:szCs w:val="22"/>
          <w:lang w:val="en-US"/>
        </w:rPr>
        <w:t>(if any)</w:t>
      </w:r>
      <w:r w:rsidR="00760E0C" w:rsidRPr="00AD7B5F">
        <w:rPr>
          <w:rFonts w:ascii="Arial Narrow" w:hAnsi="Arial Narrow" w:cs="Times New Roman"/>
          <w:color w:val="FF0000"/>
          <w:sz w:val="22"/>
          <w:szCs w:val="22"/>
          <w:lang w:val="en-US"/>
        </w:rPr>
        <w:t xml:space="preserve"> [</w:t>
      </w:r>
      <w:r w:rsidR="00760E0C" w:rsidRPr="00AD7B5F">
        <w:rPr>
          <w:rFonts w:ascii="Arial Narrow" w:hAnsi="Arial Narrow" w:cs="Times New Roman"/>
          <w:color w:val="FF0000"/>
          <w:sz w:val="22"/>
          <w:szCs w:val="22"/>
          <w:lang w:val="en-US"/>
        </w:rPr>
        <w:sym w:font="Symbol" w:char="F0AC"/>
      </w:r>
      <w:r w:rsidR="00760E0C" w:rsidRPr="00AD7B5F">
        <w:rPr>
          <w:rFonts w:ascii="Arial Narrow" w:hAnsi="Arial Narrow" w:cs="Times New Roman"/>
          <w:color w:val="FF0000"/>
          <w:sz w:val="22"/>
          <w:szCs w:val="22"/>
          <w:lang w:val="en-US"/>
        </w:rPr>
        <w:t xml:space="preserve"> 1</w:t>
      </w:r>
      <w:r w:rsidR="00AD7B5F">
        <w:rPr>
          <w:rFonts w:ascii="Arial Narrow" w:hAnsi="Arial Narrow" w:cs="Times New Roman"/>
          <w:color w:val="FF0000"/>
          <w:sz w:val="22"/>
          <w:szCs w:val="22"/>
          <w:lang w:val="en-US"/>
        </w:rPr>
        <w:t>1</w:t>
      </w:r>
      <w:r w:rsidR="00760E0C" w:rsidRPr="00AD7B5F">
        <w:rPr>
          <w:rFonts w:ascii="Arial Narrow" w:hAnsi="Arial Narrow" w:cs="Times New Roman"/>
          <w:color w:val="FF0000"/>
          <w:sz w:val="22"/>
          <w:szCs w:val="22"/>
          <w:lang w:val="en-US"/>
        </w:rPr>
        <w:t>pt, Bold]</w:t>
      </w:r>
    </w:p>
    <w:p w14:paraId="3B5AB1B5" w14:textId="5E9549B3" w:rsidR="00760E0C" w:rsidRPr="00B34443" w:rsidRDefault="00760E0C" w:rsidP="00FE3AA9">
      <w:pPr>
        <w:spacing w:after="0" w:line="240" w:lineRule="auto"/>
        <w:ind w:firstLine="567"/>
        <w:jc w:val="both"/>
        <w:rPr>
          <w:rFonts w:ascii="Arial Narrow" w:eastAsia="Times New Roman" w:hAnsi="Arial Narrow"/>
          <w:color w:val="000000" w:themeColor="text1"/>
        </w:rPr>
      </w:pPr>
      <w:r w:rsidRPr="00B34443">
        <w:rPr>
          <w:rFonts w:ascii="Arial Narrow" w:eastAsia="Times New Roman" w:hAnsi="Arial Narrow" w:cs="Lucida Grande"/>
          <w:color w:val="000000" w:themeColor="text1"/>
          <w:shd w:val="clear" w:color="auto" w:fill="FFFFFF"/>
        </w:rPr>
        <w:t xml:space="preserve">The Acknowledgement section should specify the </w:t>
      </w:r>
      <w:r w:rsidRPr="00FE3AA9">
        <w:rPr>
          <w:rFonts w:ascii="Arial Narrow" w:hAnsi="Arial Narrow"/>
          <w:shd w:val="clear" w:color="auto" w:fill="FFFFFF"/>
        </w:rPr>
        <w:t>individuals</w:t>
      </w:r>
      <w:r w:rsidRPr="00B34443">
        <w:rPr>
          <w:rFonts w:ascii="Arial Narrow" w:eastAsia="Times New Roman" w:hAnsi="Arial Narrow" w:cs="Lucida Grande"/>
          <w:color w:val="000000" w:themeColor="text1"/>
          <w:shd w:val="clear" w:color="auto" w:fill="FFFFFF"/>
        </w:rPr>
        <w:t xml:space="preserve"> or institutions, who have also contributed to the article but are not its authors (the relevant scientific programs, grants, scholarships, contracts are indicated, the persons or organizations, which helped an author in conducting the research, namely, access to information, organization of the survey, interview, etc.).</w:t>
      </w:r>
      <w:r w:rsidRPr="00B34443">
        <w:rPr>
          <w:rFonts w:ascii="Arial Narrow" w:hAnsi="Arial Narrow"/>
          <w:color w:val="FF0000"/>
        </w:rPr>
        <w:t xml:space="preserve"> [</w:t>
      </w:r>
      <w:r w:rsidRPr="00B34443">
        <w:rPr>
          <w:rFonts w:ascii="Arial Narrow" w:hAnsi="Arial Narrow"/>
          <w:color w:val="FF0000"/>
        </w:rPr>
        <w:sym w:font="Symbol" w:char="F0AC"/>
      </w:r>
      <w:r w:rsidRPr="00B34443">
        <w:rPr>
          <w:rFonts w:ascii="Arial Narrow" w:hAnsi="Arial Narrow"/>
          <w:color w:val="FF0000"/>
        </w:rPr>
        <w:t xml:space="preserve"> 1</w:t>
      </w:r>
      <w:r w:rsidR="00FE3AA9">
        <w:rPr>
          <w:rFonts w:ascii="Arial Narrow" w:hAnsi="Arial Narrow"/>
          <w:color w:val="FF0000"/>
        </w:rPr>
        <w:t>1</w:t>
      </w:r>
      <w:r w:rsidRPr="00B34443">
        <w:rPr>
          <w:rFonts w:ascii="Arial Narrow" w:hAnsi="Arial Narrow"/>
          <w:color w:val="FF0000"/>
        </w:rPr>
        <w:t xml:space="preserve"> </w:t>
      </w:r>
      <w:proofErr w:type="spellStart"/>
      <w:r w:rsidRPr="00B34443">
        <w:rPr>
          <w:rFonts w:ascii="Arial Narrow" w:hAnsi="Arial Narrow"/>
          <w:color w:val="FF0000"/>
        </w:rPr>
        <w:t>pt</w:t>
      </w:r>
      <w:proofErr w:type="spellEnd"/>
      <w:r w:rsidRPr="00B34443">
        <w:rPr>
          <w:rFonts w:ascii="Arial Narrow" w:hAnsi="Arial Narrow"/>
          <w:color w:val="FF0000"/>
        </w:rPr>
        <w:t>]</w:t>
      </w:r>
    </w:p>
    <w:p w14:paraId="06C71ACE" w14:textId="77777777" w:rsidR="00760E0C" w:rsidRPr="00B34443" w:rsidRDefault="00760E0C" w:rsidP="00610530">
      <w:pPr>
        <w:shd w:val="clear" w:color="auto" w:fill="FFFFFF" w:themeFill="background1"/>
        <w:spacing w:after="0" w:line="240" w:lineRule="auto"/>
        <w:rPr>
          <w:rFonts w:ascii="Arial Narrow" w:hAnsi="Arial Narrow"/>
        </w:rPr>
      </w:pPr>
    </w:p>
    <w:p w14:paraId="29493549" w14:textId="5FF62282" w:rsidR="00760E0C" w:rsidRPr="000C6A36" w:rsidRDefault="007E1824" w:rsidP="000C6A36">
      <w:pPr>
        <w:pStyle w:val="Default"/>
        <w:shd w:val="clear" w:color="auto" w:fill="FFFFFF" w:themeFill="background1"/>
        <w:jc w:val="both"/>
        <w:rPr>
          <w:rFonts w:ascii="Arial Narrow" w:hAnsi="Arial Narrow" w:cs="Times New Roman"/>
          <w:color w:val="FF0000"/>
          <w:sz w:val="22"/>
          <w:szCs w:val="22"/>
          <w:lang w:val="en-US"/>
        </w:rPr>
      </w:pPr>
      <w:r>
        <w:rPr>
          <w:rFonts w:ascii="Arial Narrow" w:hAnsi="Arial Narrow" w:cs="Times New Roman"/>
          <w:b/>
          <w:bCs/>
          <w:color w:val="auto"/>
          <w:sz w:val="22"/>
          <w:szCs w:val="22"/>
          <w:lang w:val="en-US"/>
        </w:rPr>
        <w:t>REFERENCES</w:t>
      </w:r>
      <w:r w:rsidR="00760E0C" w:rsidRPr="000C6A36">
        <w:rPr>
          <w:rFonts w:ascii="Arial Narrow" w:hAnsi="Arial Narrow" w:cs="Times New Roman"/>
          <w:b/>
          <w:bCs/>
          <w:color w:val="auto"/>
          <w:sz w:val="22"/>
          <w:szCs w:val="22"/>
          <w:lang w:val="en-US"/>
        </w:rPr>
        <w:t xml:space="preserve"> </w:t>
      </w:r>
      <w:r w:rsidR="00760E0C" w:rsidRPr="000C6A36">
        <w:rPr>
          <w:rFonts w:ascii="Arial Narrow" w:hAnsi="Arial Narrow" w:cs="Times New Roman"/>
          <w:color w:val="FF0000"/>
          <w:sz w:val="22"/>
          <w:szCs w:val="22"/>
          <w:lang w:val="en-US"/>
        </w:rPr>
        <w:t>[</w:t>
      </w:r>
      <w:r w:rsidR="00760E0C" w:rsidRPr="000C6A36">
        <w:rPr>
          <w:rFonts w:ascii="Arial Narrow" w:hAnsi="Arial Narrow" w:cs="Times New Roman"/>
          <w:color w:val="FF0000"/>
          <w:sz w:val="22"/>
          <w:szCs w:val="22"/>
          <w:lang w:val="en-US"/>
        </w:rPr>
        <w:sym w:font="Symbol" w:char="F0AC"/>
      </w:r>
      <w:r w:rsidR="00760E0C" w:rsidRPr="000C6A36">
        <w:rPr>
          <w:rFonts w:ascii="Arial Narrow" w:hAnsi="Arial Narrow" w:cs="Times New Roman"/>
          <w:color w:val="FF0000"/>
          <w:sz w:val="22"/>
          <w:szCs w:val="22"/>
          <w:lang w:val="en-US"/>
        </w:rPr>
        <w:t xml:space="preserve"> 1</w:t>
      </w:r>
      <w:r w:rsidR="000C6A36">
        <w:rPr>
          <w:rFonts w:ascii="Arial Narrow" w:hAnsi="Arial Narrow" w:cs="Times New Roman"/>
          <w:color w:val="FF0000"/>
          <w:sz w:val="22"/>
          <w:szCs w:val="22"/>
          <w:lang w:val="en-US"/>
        </w:rPr>
        <w:t>1</w:t>
      </w:r>
      <w:r w:rsidR="00760E0C" w:rsidRPr="000C6A36">
        <w:rPr>
          <w:rFonts w:ascii="Arial Narrow" w:hAnsi="Arial Narrow" w:cs="Times New Roman"/>
          <w:color w:val="FF0000"/>
          <w:sz w:val="22"/>
          <w:szCs w:val="22"/>
          <w:lang w:val="en-US"/>
        </w:rPr>
        <w:t>pt, Bold]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760E0C" w:rsidRPr="00B34443" w14:paraId="084F74AB" w14:textId="77777777" w:rsidTr="002B77F9">
        <w:trPr>
          <w:trHeight w:val="600"/>
          <w:jc w:val="center"/>
        </w:trPr>
        <w:tc>
          <w:tcPr>
            <w:tcW w:w="10008" w:type="dxa"/>
          </w:tcPr>
          <w:p w14:paraId="788E0450" w14:textId="77777777" w:rsidR="00760E0C" w:rsidRPr="00B34443" w:rsidRDefault="00760E0C" w:rsidP="00837961">
            <w:pPr>
              <w:kinsoku w:val="0"/>
              <w:overflowPunct w:val="0"/>
              <w:autoSpaceDE w:val="0"/>
              <w:autoSpaceDN w:val="0"/>
              <w:spacing w:after="0" w:line="240" w:lineRule="auto"/>
              <w:jc w:val="both"/>
              <w:rPr>
                <w:rFonts w:ascii="Arial Narrow" w:eastAsia="Malgun Gothic" w:hAnsi="Arial Narrow"/>
                <w:color w:val="FF0000"/>
                <w:sz w:val="20"/>
                <w:szCs w:val="20"/>
                <w:lang w:val="en-GB" w:eastAsia="zh-CN"/>
              </w:rPr>
            </w:pPr>
            <w:proofErr w:type="spellStart"/>
            <w:r w:rsidRPr="00B34443">
              <w:rPr>
                <w:rFonts w:ascii="Arial Narrow" w:eastAsia="Malgun Gothic" w:hAnsi="Arial Narrow"/>
                <w:color w:val="FF0000"/>
                <w:sz w:val="20"/>
                <w:szCs w:val="20"/>
                <w:lang w:val="en-GB" w:eastAsia="zh-CN"/>
              </w:rPr>
              <w:t>Importat</w:t>
            </w:r>
            <w:proofErr w:type="spellEnd"/>
            <w:r w:rsidRPr="00B34443">
              <w:rPr>
                <w:rFonts w:ascii="Arial Narrow" w:eastAsia="Malgun Gothic" w:hAnsi="Arial Narrow"/>
                <w:color w:val="FF0000"/>
                <w:sz w:val="20"/>
                <w:szCs w:val="20"/>
                <w:lang w:val="en-GB" w:eastAsia="zh-CN"/>
              </w:rPr>
              <w:t xml:space="preserve"> Instruction! Checklist of Reference </w:t>
            </w:r>
          </w:p>
          <w:p w14:paraId="7B48663F" w14:textId="77777777" w:rsidR="00760E0C" w:rsidRPr="00B34443" w:rsidRDefault="00760E0C" w:rsidP="00837961">
            <w:pPr>
              <w:kinsoku w:val="0"/>
              <w:overflowPunct w:val="0"/>
              <w:autoSpaceDE w:val="0"/>
              <w:autoSpaceDN w:val="0"/>
              <w:spacing w:after="0" w:line="240" w:lineRule="auto"/>
              <w:jc w:val="both"/>
              <w:rPr>
                <w:rFonts w:ascii="Arial Narrow" w:eastAsia="Malgun Gothic" w:hAnsi="Arial Narrow"/>
                <w:color w:val="FF0000"/>
                <w:sz w:val="20"/>
                <w:szCs w:val="20"/>
                <w:lang w:eastAsia="zh-CN"/>
              </w:rPr>
            </w:pPr>
            <w:r w:rsidRPr="00B34443">
              <w:rPr>
                <w:rFonts w:ascii="Arial Narrow" w:eastAsia="Malgun Gothic" w:hAnsi="Arial Narrow"/>
                <w:color w:val="FF0000"/>
                <w:sz w:val="20"/>
                <w:szCs w:val="20"/>
                <w:lang w:eastAsia="zh-CN"/>
              </w:rPr>
              <w:t>In particular, the following must be addressed and met the requirements and guidelines:</w:t>
            </w:r>
          </w:p>
          <w:p w14:paraId="20A1E16A" w14:textId="18CC4235" w:rsidR="00760E0C" w:rsidRPr="006C3C3D" w:rsidRDefault="00AC24B7" w:rsidP="006C3C3D">
            <w:pPr>
              <w:pStyle w:val="ListParagraph"/>
              <w:numPr>
                <w:ilvl w:val="0"/>
                <w:numId w:val="9"/>
              </w:numPr>
              <w:kinsoku w:val="0"/>
              <w:overflowPunct w:val="0"/>
              <w:autoSpaceDE w:val="0"/>
              <w:autoSpaceDN w:val="0"/>
              <w:spacing w:after="0" w:line="240" w:lineRule="auto"/>
              <w:ind w:left="312" w:hanging="284"/>
              <w:jc w:val="both"/>
              <w:rPr>
                <w:rFonts w:ascii="Arial Narrow" w:eastAsia="Malgun Gothic" w:hAnsi="Arial Narrow"/>
                <w:color w:val="FF0000"/>
                <w:sz w:val="20"/>
                <w:szCs w:val="20"/>
                <w:lang w:eastAsia="ja-JP"/>
              </w:rPr>
            </w:pPr>
            <w:r w:rsidRPr="006C3C3D">
              <w:rPr>
                <w:rFonts w:ascii="Arial Narrow" w:eastAsia="Malgun Gothic" w:hAnsi="Arial Narrow"/>
                <w:color w:val="FF0000"/>
                <w:sz w:val="20"/>
                <w:szCs w:val="20"/>
                <w:lang w:eastAsia="ja-JP"/>
              </w:rPr>
              <w:t>KEUNIS</w:t>
            </w:r>
            <w:r w:rsidR="00760E0C" w:rsidRPr="006C3C3D">
              <w:rPr>
                <w:rFonts w:ascii="Arial Narrow" w:eastAsia="Malgun Gothic" w:hAnsi="Arial Narrow"/>
                <w:color w:val="FF0000"/>
                <w:sz w:val="20"/>
                <w:szCs w:val="20"/>
                <w:lang w:eastAsia="ja-JP"/>
              </w:rPr>
              <w:t xml:space="preserve"> Engagement: If the literature current, relevant, and broad enough to set the context for the research, you should engage with the style and the discussions published in </w:t>
            </w:r>
            <w:r w:rsidRPr="006C3C3D">
              <w:rPr>
                <w:rFonts w:ascii="Arial Narrow" w:eastAsia="Malgun Gothic" w:hAnsi="Arial Narrow"/>
                <w:color w:val="FF0000"/>
                <w:sz w:val="20"/>
                <w:szCs w:val="20"/>
                <w:lang w:eastAsia="ja-JP"/>
              </w:rPr>
              <w:t>KEUNIS</w:t>
            </w:r>
            <w:r w:rsidR="00760E0C" w:rsidRPr="006C3C3D">
              <w:rPr>
                <w:rFonts w:ascii="Arial Narrow" w:eastAsia="Malgun Gothic" w:hAnsi="Arial Narrow"/>
                <w:color w:val="FF0000"/>
                <w:sz w:val="20"/>
                <w:szCs w:val="20"/>
                <w:lang w:eastAsia="ja-JP"/>
              </w:rPr>
              <w:t xml:space="preserve">. The work in the journal evolved considerably as you can see on </w:t>
            </w:r>
            <w:hyperlink r:id="rId16" w:history="1">
              <w:r w:rsidRPr="006C3C3D">
                <w:rPr>
                  <w:rFonts w:ascii="Arial Narrow" w:eastAsia="Malgun Gothic" w:hAnsi="Arial Narrow"/>
                  <w:color w:val="FF0000"/>
                  <w:sz w:val="20"/>
                  <w:szCs w:val="20"/>
                  <w:u w:val="single"/>
                  <w:lang w:eastAsia="ja-JP"/>
                </w:rPr>
                <w:t>KEUNIS</w:t>
              </w:r>
              <w:r w:rsidR="00760E0C" w:rsidRPr="006C3C3D">
                <w:rPr>
                  <w:rFonts w:ascii="Arial Narrow" w:eastAsia="Malgun Gothic" w:hAnsi="Arial Narrow"/>
                  <w:color w:val="FF0000"/>
                  <w:sz w:val="20"/>
                  <w:szCs w:val="20"/>
                  <w:u w:val="single"/>
                  <w:lang w:eastAsia="ja-JP"/>
                </w:rPr>
                <w:t xml:space="preserve"> Archive</w:t>
              </w:r>
            </w:hyperlink>
            <w:r w:rsidR="00760E0C" w:rsidRPr="006C3C3D">
              <w:rPr>
                <w:rFonts w:ascii="Arial Narrow" w:eastAsia="Malgun Gothic" w:hAnsi="Arial Narrow"/>
                <w:color w:val="FF0000"/>
                <w:sz w:val="20"/>
                <w:szCs w:val="20"/>
                <w:lang w:eastAsia="ja-JP"/>
              </w:rPr>
              <w:t xml:space="preserve">. To fully contribute to the subject, you would need to engage with </w:t>
            </w:r>
            <w:r w:rsidRPr="006C3C3D">
              <w:rPr>
                <w:rFonts w:ascii="Arial Narrow" w:eastAsia="Malgun Gothic" w:hAnsi="Arial Narrow"/>
                <w:color w:val="FF0000"/>
                <w:sz w:val="20"/>
                <w:szCs w:val="20"/>
                <w:lang w:eastAsia="ja-JP"/>
              </w:rPr>
              <w:t>KEUNIS</w:t>
            </w:r>
            <w:r w:rsidR="00760E0C" w:rsidRPr="006C3C3D">
              <w:rPr>
                <w:rFonts w:ascii="Arial Narrow" w:eastAsia="Malgun Gothic" w:hAnsi="Arial Narrow"/>
                <w:color w:val="FF0000"/>
                <w:sz w:val="20"/>
                <w:szCs w:val="20"/>
                <w:lang w:eastAsia="ja-JP"/>
              </w:rPr>
              <w:t xml:space="preserve">. To do so: you </w:t>
            </w:r>
            <w:r w:rsidR="007E0341" w:rsidRPr="006C3C3D">
              <w:rPr>
                <w:rFonts w:ascii="Arial Narrow" w:eastAsia="Malgun Gothic" w:hAnsi="Arial Narrow"/>
                <w:color w:val="FF0000"/>
                <w:sz w:val="20"/>
                <w:szCs w:val="20"/>
                <w:lang w:eastAsia="ja-JP"/>
              </w:rPr>
              <w:t>could</w:t>
            </w:r>
            <w:r w:rsidR="00760E0C" w:rsidRPr="006C3C3D">
              <w:rPr>
                <w:rFonts w:ascii="Arial Narrow" w:eastAsia="Malgun Gothic" w:hAnsi="Arial Narrow"/>
                <w:color w:val="FF0000"/>
                <w:sz w:val="20"/>
                <w:szCs w:val="20"/>
                <w:lang w:eastAsia="ja-JP"/>
              </w:rPr>
              <w:t xml:space="preserve"> include at least </w:t>
            </w:r>
            <w:r w:rsidR="007E0341" w:rsidRPr="006C3C3D">
              <w:rPr>
                <w:rFonts w:ascii="Arial Narrow" w:eastAsia="Malgun Gothic" w:hAnsi="Arial Narrow"/>
                <w:color w:val="FF0000"/>
                <w:sz w:val="20"/>
                <w:szCs w:val="20"/>
                <w:lang w:eastAsia="ja-JP"/>
              </w:rPr>
              <w:t>1</w:t>
            </w:r>
            <w:r w:rsidR="00760E0C" w:rsidRPr="006C3C3D">
              <w:rPr>
                <w:rFonts w:ascii="Arial Narrow" w:eastAsia="Malgun Gothic" w:hAnsi="Arial Narrow"/>
                <w:color w:val="FF0000"/>
                <w:sz w:val="20"/>
                <w:szCs w:val="20"/>
                <w:lang w:eastAsia="ja-JP"/>
              </w:rPr>
              <w:t xml:space="preserve"> - </w:t>
            </w:r>
            <w:r w:rsidR="007E0341" w:rsidRPr="006C3C3D">
              <w:rPr>
                <w:rFonts w:ascii="Arial Narrow" w:eastAsia="Malgun Gothic" w:hAnsi="Arial Narrow"/>
                <w:color w:val="FF0000"/>
                <w:sz w:val="20"/>
                <w:szCs w:val="20"/>
                <w:lang w:eastAsia="ja-JP"/>
              </w:rPr>
              <w:t>3</w:t>
            </w:r>
            <w:r w:rsidR="00760E0C" w:rsidRPr="006C3C3D">
              <w:rPr>
                <w:rFonts w:ascii="Arial Narrow" w:eastAsia="Malgun Gothic" w:hAnsi="Arial Narrow"/>
                <w:color w:val="FF0000"/>
                <w:sz w:val="20"/>
                <w:szCs w:val="20"/>
                <w:lang w:eastAsia="ja-JP"/>
              </w:rPr>
              <w:t xml:space="preserve"> recent and relevant references in </w:t>
            </w:r>
            <w:r w:rsidRPr="006C3C3D">
              <w:rPr>
                <w:rFonts w:ascii="Arial Narrow" w:eastAsia="Malgun Gothic" w:hAnsi="Arial Narrow"/>
                <w:color w:val="FF0000"/>
                <w:sz w:val="20"/>
                <w:szCs w:val="20"/>
                <w:lang w:eastAsia="ja-JP"/>
              </w:rPr>
              <w:t>KEUNIS</w:t>
            </w:r>
            <w:r w:rsidR="00760E0C" w:rsidRPr="006C3C3D">
              <w:rPr>
                <w:rFonts w:ascii="Arial Narrow" w:eastAsia="Malgun Gothic" w:hAnsi="Arial Narrow"/>
                <w:color w:val="FF0000"/>
                <w:sz w:val="20"/>
                <w:szCs w:val="20"/>
                <w:lang w:eastAsia="ja-JP"/>
              </w:rPr>
              <w:t xml:space="preserve">. Your paper should reflect the cutting edge thinking of relevant literature with more recent work in </w:t>
            </w:r>
            <w:r w:rsidRPr="006C3C3D">
              <w:rPr>
                <w:rFonts w:ascii="Arial Narrow" w:eastAsia="Malgun Gothic" w:hAnsi="Arial Narrow"/>
                <w:color w:val="FF0000"/>
                <w:sz w:val="20"/>
                <w:szCs w:val="20"/>
                <w:lang w:eastAsia="ja-JP"/>
              </w:rPr>
              <w:t>KEUNIS</w:t>
            </w:r>
            <w:r w:rsidR="00760E0C" w:rsidRPr="006C3C3D">
              <w:rPr>
                <w:rFonts w:ascii="Arial Narrow" w:eastAsia="Malgun Gothic" w:hAnsi="Arial Narrow"/>
                <w:color w:val="FF0000"/>
                <w:sz w:val="20"/>
                <w:szCs w:val="20"/>
                <w:lang w:eastAsia="ja-JP"/>
              </w:rPr>
              <w:t>.</w:t>
            </w:r>
            <w:r w:rsidR="00760E0C" w:rsidRPr="006C3C3D">
              <w:rPr>
                <w:rFonts w:ascii="Arial Narrow" w:eastAsia="Times New Roman" w:hAnsi="Arial Narrow"/>
                <w:color w:val="FF0000"/>
                <w:sz w:val="20"/>
                <w:szCs w:val="20"/>
                <w:lang w:eastAsia="zh-CN"/>
              </w:rPr>
              <w:t xml:space="preserve"> </w:t>
            </w:r>
          </w:p>
          <w:p w14:paraId="57C9697D" w14:textId="77777777" w:rsidR="00760E0C" w:rsidRDefault="00760E0C" w:rsidP="00455741">
            <w:pPr>
              <w:pStyle w:val="ListParagraph"/>
              <w:widowControl w:val="0"/>
              <w:numPr>
                <w:ilvl w:val="0"/>
                <w:numId w:val="9"/>
              </w:numPr>
              <w:shd w:val="clear" w:color="auto" w:fill="FFFFFF"/>
              <w:kinsoku w:val="0"/>
              <w:overflowPunct w:val="0"/>
              <w:autoSpaceDE w:val="0"/>
              <w:autoSpaceDN w:val="0"/>
              <w:spacing w:after="0" w:line="240" w:lineRule="auto"/>
              <w:ind w:left="312" w:hanging="284"/>
              <w:jc w:val="both"/>
              <w:rPr>
                <w:rFonts w:ascii="Arial Narrow" w:eastAsia="Times New Roman" w:hAnsi="Arial Narrow"/>
                <w:color w:val="FF0000"/>
                <w:sz w:val="20"/>
                <w:szCs w:val="20"/>
                <w:lang w:eastAsia="zh-CN"/>
              </w:rPr>
            </w:pPr>
            <w:r w:rsidRPr="006C3C3D">
              <w:rPr>
                <w:rFonts w:ascii="Arial Narrow" w:eastAsia="Times New Roman" w:hAnsi="Arial Narrow"/>
                <w:color w:val="FF0000"/>
                <w:sz w:val="20"/>
                <w:szCs w:val="20"/>
                <w:lang w:eastAsia="zh-CN"/>
              </w:rPr>
              <w:t>Citation and Reference Style Guides: Authors are expected to adhere to the guidelines of APA 6</w:t>
            </w:r>
            <w:r w:rsidRPr="006C3C3D">
              <w:rPr>
                <w:rFonts w:ascii="Arial Narrow" w:eastAsia="Times New Roman" w:hAnsi="Arial Narrow"/>
                <w:color w:val="FF0000"/>
                <w:sz w:val="20"/>
                <w:szCs w:val="20"/>
                <w:vertAlign w:val="superscript"/>
                <w:lang w:eastAsia="zh-CN"/>
              </w:rPr>
              <w:t>th</w:t>
            </w:r>
            <w:r w:rsidRPr="006C3C3D">
              <w:rPr>
                <w:rFonts w:ascii="Arial Narrow" w:eastAsia="Times New Roman" w:hAnsi="Arial Narrow"/>
                <w:color w:val="FF0000"/>
                <w:sz w:val="20"/>
                <w:szCs w:val="20"/>
                <w:lang w:eastAsia="zh-CN"/>
              </w:rPr>
              <w:t> or 7</w:t>
            </w:r>
            <w:r w:rsidRPr="006C3C3D">
              <w:rPr>
                <w:rFonts w:ascii="Arial Narrow" w:eastAsia="Times New Roman" w:hAnsi="Arial Narrow"/>
                <w:color w:val="FF0000"/>
                <w:sz w:val="20"/>
                <w:szCs w:val="20"/>
                <w:vertAlign w:val="superscript"/>
                <w:lang w:eastAsia="zh-CN"/>
              </w:rPr>
              <w:t>th</w:t>
            </w:r>
            <w:r w:rsidRPr="006C3C3D">
              <w:rPr>
                <w:rFonts w:ascii="Arial Narrow" w:eastAsia="Times New Roman" w:hAnsi="Arial Narrow"/>
                <w:color w:val="FF0000"/>
                <w:sz w:val="20"/>
                <w:szCs w:val="20"/>
                <w:lang w:eastAsia="zh-CN"/>
              </w:rPr>
              <w:t xml:space="preserve"> edition (American Psychological Association). Please provide full information of publications complying with the APA citation and reference styles. Please ensure that every reference cited in the text is also present in the reference list (and vice versa). If the reference checker (software) finds more than THREE unmatched citations/references, then the manuscript will be automatically rejected by the Desk Editor without further review.</w:t>
            </w:r>
          </w:p>
          <w:p w14:paraId="1A84D1D8" w14:textId="5A294B53" w:rsidR="00455741" w:rsidRPr="00455741" w:rsidRDefault="00455741" w:rsidP="00455741">
            <w:pPr>
              <w:pStyle w:val="ListParagraph"/>
              <w:widowControl w:val="0"/>
              <w:numPr>
                <w:ilvl w:val="0"/>
                <w:numId w:val="9"/>
              </w:numPr>
              <w:shd w:val="clear" w:color="auto" w:fill="FFFFFF"/>
              <w:kinsoku w:val="0"/>
              <w:overflowPunct w:val="0"/>
              <w:autoSpaceDE w:val="0"/>
              <w:autoSpaceDN w:val="0"/>
              <w:spacing w:after="0" w:line="240" w:lineRule="auto"/>
              <w:ind w:left="312" w:hanging="284"/>
              <w:jc w:val="both"/>
              <w:rPr>
                <w:rFonts w:ascii="Arial Narrow" w:eastAsia="Times New Roman" w:hAnsi="Arial Narrow"/>
                <w:color w:val="FF0000"/>
                <w:sz w:val="20"/>
                <w:szCs w:val="20"/>
                <w:lang w:eastAsia="zh-CN"/>
              </w:rPr>
            </w:pPr>
            <w:r>
              <w:rPr>
                <w:rFonts w:ascii="Arial Narrow" w:eastAsia="Times New Roman" w:hAnsi="Arial Narrow"/>
                <w:color w:val="FF0000"/>
                <w:sz w:val="20"/>
                <w:szCs w:val="20"/>
                <w:lang w:eastAsia="zh-CN"/>
              </w:rPr>
              <w:t xml:space="preserve">Minimum </w:t>
            </w:r>
            <w:r w:rsidRPr="00455741">
              <w:rPr>
                <w:rFonts w:ascii="Arial Narrow" w:eastAsia="Times New Roman" w:hAnsi="Arial Narrow"/>
                <w:color w:val="FF0000"/>
                <w:sz w:val="20"/>
                <w:szCs w:val="20"/>
                <w:lang w:eastAsia="zh-CN"/>
              </w:rPr>
              <w:t xml:space="preserve">80% of main reference in a form journal, </w:t>
            </w:r>
            <w:r w:rsidR="00F34693">
              <w:rPr>
                <w:rFonts w:ascii="Arial Narrow" w:eastAsia="Times New Roman" w:hAnsi="Arial Narrow"/>
                <w:color w:val="FF0000"/>
                <w:sz w:val="20"/>
                <w:szCs w:val="20"/>
                <w:lang w:eastAsia="zh-CN"/>
              </w:rPr>
              <w:t xml:space="preserve">maximum </w:t>
            </w:r>
            <w:r w:rsidRPr="00455741">
              <w:rPr>
                <w:rFonts w:ascii="Arial Narrow" w:eastAsia="Times New Roman" w:hAnsi="Arial Narrow"/>
                <w:color w:val="FF0000"/>
                <w:sz w:val="20"/>
                <w:szCs w:val="20"/>
                <w:lang w:eastAsia="zh-CN"/>
              </w:rPr>
              <w:t>20% of main reference in a form of theoretical concept, while maximally 10% from the internet by focusing on the source credibility.</w:t>
            </w:r>
          </w:p>
          <w:p w14:paraId="7473180B" w14:textId="77777777" w:rsidR="00455741" w:rsidRPr="00455741" w:rsidRDefault="00455741" w:rsidP="00455741">
            <w:pPr>
              <w:pStyle w:val="ListParagraph"/>
              <w:widowControl w:val="0"/>
              <w:numPr>
                <w:ilvl w:val="0"/>
                <w:numId w:val="9"/>
              </w:numPr>
              <w:shd w:val="clear" w:color="auto" w:fill="FFFFFF"/>
              <w:kinsoku w:val="0"/>
              <w:overflowPunct w:val="0"/>
              <w:autoSpaceDE w:val="0"/>
              <w:autoSpaceDN w:val="0"/>
              <w:spacing w:after="0" w:line="240" w:lineRule="auto"/>
              <w:ind w:left="312" w:hanging="284"/>
              <w:jc w:val="both"/>
              <w:rPr>
                <w:rFonts w:ascii="Arial Narrow" w:eastAsia="Times New Roman" w:hAnsi="Arial Narrow"/>
                <w:color w:val="FF0000"/>
                <w:sz w:val="20"/>
                <w:szCs w:val="20"/>
                <w:lang w:eastAsia="zh-CN"/>
              </w:rPr>
            </w:pPr>
            <w:r w:rsidRPr="00455741">
              <w:rPr>
                <w:rFonts w:ascii="Arial Narrow" w:eastAsia="Times New Roman" w:hAnsi="Arial Narrow"/>
                <w:color w:val="FF0000"/>
                <w:sz w:val="20"/>
                <w:szCs w:val="20"/>
                <w:lang w:eastAsia="zh-CN"/>
              </w:rPr>
              <w:t>Number of minimum references is fifteen main references.</w:t>
            </w:r>
          </w:p>
          <w:p w14:paraId="32D09E23" w14:textId="7DAC0DE0" w:rsidR="00455741" w:rsidRPr="00455741" w:rsidRDefault="00455741" w:rsidP="00455741">
            <w:pPr>
              <w:pStyle w:val="ListParagraph"/>
              <w:widowControl w:val="0"/>
              <w:numPr>
                <w:ilvl w:val="0"/>
                <w:numId w:val="9"/>
              </w:numPr>
              <w:shd w:val="clear" w:color="auto" w:fill="FFFFFF"/>
              <w:kinsoku w:val="0"/>
              <w:overflowPunct w:val="0"/>
              <w:autoSpaceDE w:val="0"/>
              <w:autoSpaceDN w:val="0"/>
              <w:spacing w:after="0" w:line="240" w:lineRule="auto"/>
              <w:ind w:left="312" w:hanging="284"/>
              <w:jc w:val="both"/>
              <w:rPr>
                <w:rFonts w:ascii="Arial Narrow" w:eastAsia="Times New Roman" w:hAnsi="Arial Narrow"/>
                <w:color w:val="FF0000"/>
                <w:sz w:val="20"/>
                <w:szCs w:val="20"/>
                <w:lang w:eastAsia="zh-CN"/>
              </w:rPr>
            </w:pPr>
            <w:r w:rsidRPr="00455741">
              <w:rPr>
                <w:rFonts w:ascii="Arial Narrow" w:eastAsia="Times New Roman" w:hAnsi="Arial Narrow"/>
                <w:color w:val="FF0000"/>
                <w:sz w:val="20"/>
                <w:szCs w:val="20"/>
                <w:lang w:eastAsia="zh-CN"/>
              </w:rPr>
              <w:t>The references should be published recently not more than ten years maximally.</w:t>
            </w:r>
          </w:p>
        </w:tc>
      </w:tr>
    </w:tbl>
    <w:p w14:paraId="6B3B7054" w14:textId="77777777" w:rsidR="00760E0C" w:rsidRPr="00B34443" w:rsidRDefault="00760E0C" w:rsidP="00837961">
      <w:pPr>
        <w:kinsoku w:val="0"/>
        <w:overflowPunct w:val="0"/>
        <w:autoSpaceDE w:val="0"/>
        <w:autoSpaceDN w:val="0"/>
        <w:spacing w:after="0" w:line="240" w:lineRule="auto"/>
        <w:jc w:val="both"/>
        <w:rPr>
          <w:rFonts w:ascii="Arial Narrow" w:hAnsi="Arial Narrow"/>
        </w:rPr>
      </w:pPr>
      <w:r w:rsidRPr="00B34443">
        <w:rPr>
          <w:rFonts w:ascii="Arial Narrow" w:hAnsi="Arial Narrow"/>
        </w:rPr>
        <w:tab/>
      </w:r>
    </w:p>
    <w:p w14:paraId="625126CC" w14:textId="140D92C1" w:rsidR="00760E0C" w:rsidRPr="00B34443" w:rsidRDefault="00760E0C" w:rsidP="00837961">
      <w:pPr>
        <w:kinsoku w:val="0"/>
        <w:overflowPunct w:val="0"/>
        <w:autoSpaceDE w:val="0"/>
        <w:autoSpaceDN w:val="0"/>
        <w:spacing w:after="0" w:line="240" w:lineRule="auto"/>
        <w:ind w:firstLine="720"/>
        <w:jc w:val="both"/>
        <w:rPr>
          <w:rFonts w:ascii="Arial Narrow" w:hAnsi="Arial Narrow"/>
        </w:rPr>
      </w:pPr>
      <w:r w:rsidRPr="00B34443">
        <w:rPr>
          <w:rFonts w:ascii="Arial Narrow" w:hAnsi="Arial Narrow"/>
        </w:rPr>
        <w:t xml:space="preserve">References List: For CIMAE Proceedings, authors are expected to adhere to the guidelines of APA (American Psychological Association). Please ensure that every reference cited in the text is also present in the reference list (and vice versa). References should be arranged first alphabetically and then further sorted chronologically if necessary. More than one reference from the same author(s) in the same year must be identified by the letters 'a', 'b', 'c', etc., placed after the year of publication. </w:t>
      </w:r>
      <w:r w:rsidRPr="004C7646">
        <w:rPr>
          <w:rFonts w:ascii="Arial Narrow" w:hAnsi="Arial Narrow"/>
          <w:color w:val="FF0000"/>
        </w:rPr>
        <w:t>[</w:t>
      </w:r>
      <w:r w:rsidRPr="004C7646">
        <w:rPr>
          <w:rFonts w:ascii="Arial Narrow" w:hAnsi="Arial Narrow"/>
          <w:color w:val="FF0000"/>
        </w:rPr>
        <w:sym w:font="Symbol" w:char="F0AC"/>
      </w:r>
      <w:r w:rsidRPr="004C7646">
        <w:rPr>
          <w:rFonts w:ascii="Arial Narrow" w:hAnsi="Arial Narrow"/>
          <w:color w:val="FF0000"/>
        </w:rPr>
        <w:t xml:space="preserve"> 1</w:t>
      </w:r>
      <w:r w:rsidR="004C7646">
        <w:rPr>
          <w:rFonts w:ascii="Arial Narrow" w:hAnsi="Arial Narrow"/>
          <w:color w:val="FF0000"/>
        </w:rPr>
        <w:t>1</w:t>
      </w:r>
      <w:r w:rsidRPr="004C7646">
        <w:rPr>
          <w:rFonts w:ascii="Arial Narrow" w:hAnsi="Arial Narrow"/>
          <w:color w:val="FF0000"/>
        </w:rPr>
        <w:t xml:space="preserve"> </w:t>
      </w:r>
      <w:proofErr w:type="spellStart"/>
      <w:r w:rsidRPr="004C7646">
        <w:rPr>
          <w:rFonts w:ascii="Arial Narrow" w:hAnsi="Arial Narrow"/>
          <w:color w:val="FF0000"/>
        </w:rPr>
        <w:t>pt</w:t>
      </w:r>
      <w:proofErr w:type="spellEnd"/>
      <w:r w:rsidRPr="004C7646">
        <w:rPr>
          <w:rFonts w:ascii="Arial Narrow" w:hAnsi="Arial Narrow"/>
          <w:color w:val="FF0000"/>
        </w:rPr>
        <w:t>]</w:t>
      </w:r>
    </w:p>
    <w:p w14:paraId="5E4A49AF" w14:textId="6A0995C1" w:rsidR="00760E0C" w:rsidRPr="00B34443" w:rsidRDefault="00760E0C" w:rsidP="00837961">
      <w:pPr>
        <w:kinsoku w:val="0"/>
        <w:overflowPunct w:val="0"/>
        <w:autoSpaceDE w:val="0"/>
        <w:autoSpaceDN w:val="0"/>
        <w:spacing w:after="0" w:line="240" w:lineRule="auto"/>
        <w:jc w:val="both"/>
        <w:rPr>
          <w:rFonts w:ascii="Arial Narrow" w:hAnsi="Arial Narrow"/>
          <w:color w:val="FF0000"/>
        </w:rPr>
      </w:pPr>
      <w:r w:rsidRPr="00B34443">
        <w:rPr>
          <w:rFonts w:ascii="Arial Narrow" w:hAnsi="Arial Narrow"/>
        </w:rPr>
        <w:tab/>
        <w:t xml:space="preserve">Web References: As a minimum, the full URL should be given and the date when the reference was last accessed. Any further information, if known (DOI, author names, dates, reference to a source publication, etc.), should also be given. For example, </w:t>
      </w:r>
      <w:r w:rsidRPr="00B34443">
        <w:rPr>
          <w:rFonts w:ascii="Arial Narrow" w:hAnsi="Arial Narrow"/>
          <w:color w:val="FF0000"/>
        </w:rPr>
        <w:t>[</w:t>
      </w:r>
      <w:r w:rsidRPr="00B34443">
        <w:rPr>
          <w:rFonts w:ascii="Arial Narrow" w:hAnsi="Arial Narrow"/>
          <w:color w:val="FF0000"/>
        </w:rPr>
        <w:sym w:font="Symbol" w:char="F0AC"/>
      </w:r>
      <w:r w:rsidRPr="00B34443">
        <w:rPr>
          <w:rFonts w:ascii="Arial Narrow" w:hAnsi="Arial Narrow"/>
          <w:color w:val="FF0000"/>
        </w:rPr>
        <w:t xml:space="preserve"> 1</w:t>
      </w:r>
      <w:r w:rsidR="004C7646">
        <w:rPr>
          <w:rFonts w:ascii="Arial Narrow" w:hAnsi="Arial Narrow"/>
          <w:color w:val="FF0000"/>
        </w:rPr>
        <w:t>1</w:t>
      </w:r>
      <w:r w:rsidRPr="00B34443">
        <w:rPr>
          <w:rFonts w:ascii="Arial Narrow" w:hAnsi="Arial Narrow"/>
          <w:color w:val="FF0000"/>
        </w:rPr>
        <w:t xml:space="preserve"> </w:t>
      </w:r>
      <w:proofErr w:type="spellStart"/>
      <w:r w:rsidRPr="00B34443">
        <w:rPr>
          <w:rFonts w:ascii="Arial Narrow" w:hAnsi="Arial Narrow"/>
          <w:color w:val="FF0000"/>
        </w:rPr>
        <w:t>pt</w:t>
      </w:r>
      <w:proofErr w:type="spellEnd"/>
      <w:r w:rsidRPr="00B34443">
        <w:rPr>
          <w:rFonts w:ascii="Arial Narrow" w:hAnsi="Arial Narrow"/>
          <w:color w:val="FF0000"/>
        </w:rPr>
        <w:t>]</w:t>
      </w:r>
    </w:p>
    <w:p w14:paraId="070A30C9" w14:textId="54BE15D5" w:rsidR="007E1A20" w:rsidRDefault="007E1A20" w:rsidP="00837961">
      <w:pPr>
        <w:spacing w:after="0" w:line="240" w:lineRule="auto"/>
        <w:jc w:val="both"/>
        <w:rPr>
          <w:rFonts w:ascii="Arial Narrow" w:hAnsi="Arial Narrow" w:cs="Arial"/>
          <w:b/>
          <w:i/>
        </w:rPr>
      </w:pPr>
    </w:p>
    <w:p w14:paraId="29A2BF56" w14:textId="28CE692D" w:rsidR="000D539E" w:rsidRPr="00C5523D" w:rsidRDefault="000D539E" w:rsidP="00837961">
      <w:pPr>
        <w:spacing w:after="0" w:line="240" w:lineRule="auto"/>
        <w:ind w:left="709" w:hanging="709"/>
        <w:jc w:val="both"/>
        <w:rPr>
          <w:rFonts w:ascii="Arial Narrow" w:hAnsi="Arial Narrow" w:cs="Trebuchet MS"/>
          <w:lang w:val="id-ID"/>
        </w:rPr>
      </w:pPr>
      <w:proofErr w:type="spellStart"/>
      <w:r w:rsidRPr="00C5523D">
        <w:rPr>
          <w:rFonts w:ascii="Arial Narrow" w:hAnsi="Arial Narrow" w:cs="Trebuchet MS"/>
          <w:lang w:val="id-ID"/>
        </w:rPr>
        <w:t>Abdolmohammadi</w:t>
      </w:r>
      <w:proofErr w:type="spellEnd"/>
      <w:r w:rsidRPr="00C5523D">
        <w:rPr>
          <w:rFonts w:ascii="Arial Narrow" w:hAnsi="Arial Narrow" w:cs="Trebuchet MS"/>
          <w:lang w:val="id-ID"/>
        </w:rPr>
        <w:t xml:space="preserve">, M.J. dan J. </w:t>
      </w:r>
      <w:proofErr w:type="spellStart"/>
      <w:r w:rsidRPr="00C5523D">
        <w:rPr>
          <w:rFonts w:ascii="Arial Narrow" w:hAnsi="Arial Narrow" w:cs="Trebuchet MS"/>
          <w:lang w:val="id-ID"/>
        </w:rPr>
        <w:t>Shanteau</w:t>
      </w:r>
      <w:proofErr w:type="spellEnd"/>
      <w:r w:rsidRPr="00C5523D">
        <w:rPr>
          <w:rFonts w:ascii="Arial Narrow" w:hAnsi="Arial Narrow" w:cs="Trebuchet MS"/>
          <w:lang w:val="id-ID"/>
        </w:rPr>
        <w:t xml:space="preserve">. </w:t>
      </w:r>
      <w:r w:rsidR="00E208CB">
        <w:rPr>
          <w:rFonts w:ascii="Arial Narrow" w:hAnsi="Arial Narrow" w:cs="Trebuchet MS"/>
        </w:rPr>
        <w:t>(</w:t>
      </w:r>
      <w:r w:rsidRPr="00C5523D">
        <w:rPr>
          <w:rFonts w:ascii="Arial Narrow" w:hAnsi="Arial Narrow" w:cs="Trebuchet MS"/>
          <w:lang w:val="id-ID"/>
        </w:rPr>
        <w:t>1992</w:t>
      </w:r>
      <w:r w:rsidR="00E208CB">
        <w:rPr>
          <w:rFonts w:ascii="Arial Narrow" w:hAnsi="Arial Narrow" w:cs="Trebuchet MS"/>
        </w:rPr>
        <w:t>)</w:t>
      </w:r>
      <w:r w:rsidRPr="00C5523D">
        <w:rPr>
          <w:rFonts w:ascii="Arial Narrow" w:hAnsi="Arial Narrow" w:cs="Trebuchet MS"/>
          <w:lang w:val="id-ID"/>
        </w:rPr>
        <w:t xml:space="preserve">. Personal </w:t>
      </w:r>
      <w:proofErr w:type="spellStart"/>
      <w:r w:rsidRPr="00C5523D">
        <w:rPr>
          <w:rFonts w:ascii="Arial Narrow" w:hAnsi="Arial Narrow" w:cs="Trebuchet MS"/>
          <w:lang w:val="id-ID"/>
        </w:rPr>
        <w:t>Attributes</w:t>
      </w:r>
      <w:proofErr w:type="spellEnd"/>
      <w:r w:rsidRPr="00C5523D">
        <w:rPr>
          <w:rFonts w:ascii="Arial Narrow" w:hAnsi="Arial Narrow" w:cs="Trebuchet MS"/>
          <w:lang w:val="id-ID"/>
        </w:rPr>
        <w:t xml:space="preserve"> </w:t>
      </w:r>
      <w:proofErr w:type="spellStart"/>
      <w:r w:rsidRPr="00C5523D">
        <w:rPr>
          <w:rFonts w:ascii="Arial Narrow" w:hAnsi="Arial Narrow" w:cs="Trebuchet MS"/>
          <w:lang w:val="id-ID"/>
        </w:rPr>
        <w:t>of</w:t>
      </w:r>
      <w:proofErr w:type="spellEnd"/>
      <w:r w:rsidRPr="00C5523D">
        <w:rPr>
          <w:rFonts w:ascii="Arial Narrow" w:hAnsi="Arial Narrow" w:cs="Trebuchet MS"/>
          <w:lang w:val="id-ID"/>
        </w:rPr>
        <w:t xml:space="preserve"> </w:t>
      </w:r>
      <w:proofErr w:type="spellStart"/>
      <w:r w:rsidRPr="00C5523D">
        <w:rPr>
          <w:rFonts w:ascii="Arial Narrow" w:hAnsi="Arial Narrow" w:cs="Trebuchet MS"/>
          <w:lang w:val="id-ID"/>
        </w:rPr>
        <w:t>Experts</w:t>
      </w:r>
      <w:proofErr w:type="spellEnd"/>
      <w:r w:rsidRPr="00C5523D">
        <w:rPr>
          <w:rFonts w:ascii="Arial Narrow" w:hAnsi="Arial Narrow" w:cs="Trebuchet MS"/>
          <w:lang w:val="id-ID"/>
        </w:rPr>
        <w:t xml:space="preserve"> </w:t>
      </w:r>
      <w:proofErr w:type="spellStart"/>
      <w:r w:rsidRPr="00C5523D">
        <w:rPr>
          <w:rFonts w:ascii="Arial Narrow" w:hAnsi="Arial Narrow" w:cs="Trebuchet MS"/>
          <w:lang w:val="id-ID"/>
        </w:rPr>
        <w:t>Auditors</w:t>
      </w:r>
      <w:proofErr w:type="spellEnd"/>
      <w:r w:rsidRPr="00C5523D">
        <w:rPr>
          <w:rFonts w:ascii="Arial Narrow" w:hAnsi="Arial Narrow" w:cs="Trebuchet MS"/>
          <w:lang w:val="id-ID"/>
        </w:rPr>
        <w:t xml:space="preserve">. </w:t>
      </w:r>
      <w:proofErr w:type="spellStart"/>
      <w:r w:rsidRPr="00C5523D">
        <w:rPr>
          <w:rFonts w:ascii="Arial Narrow" w:hAnsi="Arial Narrow" w:cs="Trebuchet MS"/>
          <w:i/>
          <w:iCs/>
          <w:lang w:val="id-ID"/>
        </w:rPr>
        <w:t>Organizational</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Behavior</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and</w:t>
      </w:r>
      <w:proofErr w:type="spellEnd"/>
      <w:r w:rsidRPr="00C5523D">
        <w:rPr>
          <w:rFonts w:ascii="Arial Narrow" w:hAnsi="Arial Narrow" w:cs="Trebuchet MS"/>
          <w:i/>
          <w:iCs/>
          <w:lang w:val="id-ID"/>
        </w:rPr>
        <w:t xml:space="preserve"> Human </w:t>
      </w:r>
      <w:proofErr w:type="spellStart"/>
      <w:r w:rsidRPr="00C5523D">
        <w:rPr>
          <w:rFonts w:ascii="Arial Narrow" w:hAnsi="Arial Narrow" w:cs="Trebuchet MS"/>
          <w:i/>
          <w:iCs/>
          <w:lang w:val="id-ID"/>
        </w:rPr>
        <w:t>Decision</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Process</w:t>
      </w:r>
      <w:proofErr w:type="spellEnd"/>
      <w:r w:rsidRPr="00C5523D">
        <w:rPr>
          <w:rFonts w:ascii="Arial Narrow" w:hAnsi="Arial Narrow" w:cs="Trebuchet MS"/>
          <w:lang w:val="id-ID"/>
        </w:rPr>
        <w:t>, 53 (November).</w:t>
      </w:r>
    </w:p>
    <w:p w14:paraId="27F4EF19" w14:textId="45FB9D71" w:rsidR="00E62B78" w:rsidRPr="00C5523D" w:rsidRDefault="00E62B78" w:rsidP="00837961">
      <w:pPr>
        <w:spacing w:after="0" w:line="240" w:lineRule="auto"/>
        <w:ind w:left="709" w:hanging="709"/>
        <w:jc w:val="both"/>
        <w:rPr>
          <w:rFonts w:ascii="Arial Narrow" w:eastAsia="Batang" w:hAnsi="Arial Narrow" w:cs="Trebuchet MS"/>
          <w:lang w:eastAsia="ko-KR"/>
        </w:rPr>
      </w:pPr>
      <w:r w:rsidRPr="00C5523D">
        <w:rPr>
          <w:rFonts w:ascii="Arial Narrow" w:eastAsia="Batang" w:hAnsi="Arial Narrow" w:cs="Trebuchet MS"/>
          <w:lang w:val="id-ID" w:eastAsia="ko-KR"/>
        </w:rPr>
        <w:t>Arumsari</w:t>
      </w:r>
      <w:r w:rsidRPr="00C5523D">
        <w:rPr>
          <w:rFonts w:ascii="Arial Narrow" w:eastAsia="Batang" w:hAnsi="Arial Narrow" w:cs="Trebuchet MS"/>
          <w:lang w:eastAsia="ko-KR"/>
        </w:rPr>
        <w:t>,</w:t>
      </w:r>
      <w:r w:rsidRPr="00C5523D">
        <w:rPr>
          <w:rFonts w:ascii="Arial Narrow" w:eastAsia="Batang" w:hAnsi="Arial Narrow" w:cs="Trebuchet MS"/>
          <w:lang w:val="id-ID" w:eastAsia="ko-KR"/>
        </w:rPr>
        <w:t xml:space="preserve"> </w:t>
      </w:r>
      <w:r w:rsidRPr="00C5523D">
        <w:rPr>
          <w:rFonts w:ascii="Arial Narrow" w:eastAsia="Batang" w:hAnsi="Arial Narrow" w:cs="Trebuchet MS"/>
          <w:lang w:eastAsia="ko-KR"/>
        </w:rPr>
        <w:t xml:space="preserve">V. dan </w:t>
      </w:r>
      <w:proofErr w:type="spellStart"/>
      <w:r w:rsidRPr="00C5523D">
        <w:rPr>
          <w:rFonts w:ascii="Arial Narrow" w:eastAsia="Batang" w:hAnsi="Arial Narrow" w:cs="Trebuchet MS"/>
          <w:lang w:val="id-ID" w:eastAsia="ko-KR"/>
        </w:rPr>
        <w:t>Tumewang</w:t>
      </w:r>
      <w:proofErr w:type="spellEnd"/>
      <w:r w:rsidRPr="00C5523D">
        <w:rPr>
          <w:rFonts w:ascii="Arial Narrow" w:eastAsia="Batang" w:hAnsi="Arial Narrow" w:cs="Trebuchet MS"/>
          <w:lang w:eastAsia="ko-KR"/>
        </w:rPr>
        <w:t>, Y. K. Toward better ‘waqf’ management. The Jakarta Post, (</w:t>
      </w:r>
      <w:r w:rsidRPr="00C5523D">
        <w:rPr>
          <w:rFonts w:ascii="Arial Narrow" w:eastAsia="Batang" w:hAnsi="Arial Narrow" w:cs="Trebuchet MS"/>
          <w:lang w:val="id-ID" w:eastAsia="ko-KR"/>
        </w:rPr>
        <w:t>thejakartapost.com/academia/2019/01/10/toward-better-waqf-management.html.</w:t>
      </w:r>
      <w:r w:rsidRPr="00C5523D">
        <w:rPr>
          <w:rFonts w:ascii="Arial Narrow" w:eastAsia="Batang" w:hAnsi="Arial Narrow" w:cs="Trebuchet MS"/>
          <w:lang w:eastAsia="ko-KR"/>
        </w:rPr>
        <w:t>, 9 Mei 2019).</w:t>
      </w:r>
    </w:p>
    <w:p w14:paraId="3700624E" w14:textId="77777777" w:rsidR="00D92761" w:rsidRDefault="00D92761" w:rsidP="00837961">
      <w:pPr>
        <w:spacing w:after="0" w:line="240" w:lineRule="auto"/>
        <w:ind w:left="709" w:hanging="709"/>
        <w:jc w:val="both"/>
        <w:rPr>
          <w:rFonts w:ascii="Arial Narrow" w:eastAsia="Batang" w:hAnsi="Arial Narrow" w:cs="Trebuchet MS"/>
          <w:lang w:val="id-ID" w:eastAsia="ko-KR"/>
        </w:rPr>
      </w:pPr>
      <w:r w:rsidRPr="00D92761">
        <w:rPr>
          <w:rFonts w:ascii="Arial Narrow" w:eastAsia="Batang" w:hAnsi="Arial Narrow" w:cs="Trebuchet MS"/>
          <w:lang w:val="id-ID" w:eastAsia="ko-KR"/>
        </w:rPr>
        <w:t xml:space="preserve">Indonesia, R. (2002). </w:t>
      </w:r>
      <w:proofErr w:type="spellStart"/>
      <w:r w:rsidRPr="00D92761">
        <w:rPr>
          <w:rFonts w:ascii="Arial Narrow" w:eastAsia="Batang" w:hAnsi="Arial Narrow" w:cs="Trebuchet MS"/>
          <w:i/>
          <w:iCs/>
          <w:lang w:val="id-ID" w:eastAsia="ko-KR"/>
        </w:rPr>
        <w:t>Undang-Undang</w:t>
      </w:r>
      <w:proofErr w:type="spellEnd"/>
      <w:r w:rsidRPr="00D92761">
        <w:rPr>
          <w:rFonts w:ascii="Arial Narrow" w:eastAsia="Batang" w:hAnsi="Arial Narrow" w:cs="Trebuchet MS"/>
          <w:i/>
          <w:iCs/>
          <w:lang w:val="id-ID" w:eastAsia="ko-KR"/>
        </w:rPr>
        <w:t xml:space="preserve"> Dasar Negara Republik Indonesia Tahun 1945</w:t>
      </w:r>
      <w:r w:rsidRPr="00D92761">
        <w:rPr>
          <w:rFonts w:ascii="Arial Narrow" w:eastAsia="Batang" w:hAnsi="Arial Narrow" w:cs="Trebuchet MS"/>
          <w:lang w:val="id-ID" w:eastAsia="ko-KR"/>
        </w:rPr>
        <w:t>. Sekretariat Jenderal MPR RI.</w:t>
      </w:r>
    </w:p>
    <w:p w14:paraId="326DFF46" w14:textId="7A0F4614" w:rsidR="00397B2B" w:rsidRPr="00C5523D" w:rsidRDefault="00397B2B" w:rsidP="00837961">
      <w:pPr>
        <w:spacing w:after="0" w:line="240" w:lineRule="auto"/>
        <w:ind w:left="709" w:hanging="709"/>
        <w:jc w:val="both"/>
        <w:rPr>
          <w:rFonts w:ascii="Arial Narrow" w:hAnsi="Arial Narrow" w:cs="Trebuchet MS"/>
        </w:rPr>
      </w:pPr>
      <w:r w:rsidRPr="00C5523D">
        <w:rPr>
          <w:rFonts w:ascii="Arial Narrow" w:hAnsi="Arial Narrow" w:cs="Trebuchet MS"/>
          <w:lang w:val="id-ID"/>
        </w:rPr>
        <w:t>Hasanah</w:t>
      </w:r>
      <w:r w:rsidR="00E62B78" w:rsidRPr="00C5523D">
        <w:rPr>
          <w:rFonts w:ascii="Arial Narrow" w:hAnsi="Arial Narrow" w:cs="Trebuchet MS"/>
        </w:rPr>
        <w:t>,</w:t>
      </w:r>
      <w:r w:rsidRPr="00C5523D">
        <w:rPr>
          <w:rFonts w:ascii="Arial Narrow" w:hAnsi="Arial Narrow" w:cs="Trebuchet MS"/>
        </w:rPr>
        <w:t xml:space="preserve"> A.</w:t>
      </w:r>
      <w:r w:rsidRPr="00C5523D">
        <w:rPr>
          <w:rFonts w:ascii="Arial Narrow" w:hAnsi="Arial Narrow" w:cs="Trebuchet MS"/>
          <w:lang w:val="id-ID"/>
        </w:rPr>
        <w:t>, Sirait</w:t>
      </w:r>
      <w:r w:rsidR="00E62B78" w:rsidRPr="00C5523D">
        <w:rPr>
          <w:rFonts w:ascii="Arial Narrow" w:hAnsi="Arial Narrow" w:cs="Trebuchet MS"/>
        </w:rPr>
        <w:t>,</w:t>
      </w:r>
      <w:r w:rsidRPr="00C5523D">
        <w:rPr>
          <w:rFonts w:ascii="Arial Narrow" w:hAnsi="Arial Narrow" w:cs="Trebuchet MS"/>
        </w:rPr>
        <w:t xml:space="preserve"> J. dan </w:t>
      </w:r>
      <w:r w:rsidRPr="00C5523D">
        <w:rPr>
          <w:rFonts w:ascii="Arial Narrow" w:hAnsi="Arial Narrow" w:cs="Trebuchet MS"/>
          <w:lang w:val="id-ID"/>
        </w:rPr>
        <w:t>Martia</w:t>
      </w:r>
      <w:r w:rsidR="00E62B78" w:rsidRPr="00C5523D">
        <w:rPr>
          <w:rFonts w:ascii="Arial Narrow" w:hAnsi="Arial Narrow" w:cs="Trebuchet MS"/>
        </w:rPr>
        <w:t>,</w:t>
      </w:r>
      <w:r w:rsidRPr="00C5523D">
        <w:rPr>
          <w:rFonts w:ascii="Arial Narrow" w:hAnsi="Arial Narrow" w:cs="Trebuchet MS"/>
        </w:rPr>
        <w:t xml:space="preserve"> D. Y. </w:t>
      </w:r>
      <w:r w:rsidR="00E208CB">
        <w:rPr>
          <w:rFonts w:ascii="Arial Narrow" w:hAnsi="Arial Narrow" w:cs="Trebuchet MS"/>
        </w:rPr>
        <w:t>(</w:t>
      </w:r>
      <w:r w:rsidRPr="00C5523D">
        <w:rPr>
          <w:rFonts w:ascii="Arial Narrow" w:hAnsi="Arial Narrow" w:cs="Trebuchet MS"/>
        </w:rPr>
        <w:t>2019</w:t>
      </w:r>
      <w:r w:rsidR="00E208CB">
        <w:rPr>
          <w:rFonts w:ascii="Arial Narrow" w:hAnsi="Arial Narrow" w:cs="Trebuchet MS"/>
        </w:rPr>
        <w:t>)</w:t>
      </w:r>
      <w:r w:rsidRPr="00C5523D">
        <w:rPr>
          <w:rFonts w:ascii="Arial Narrow" w:hAnsi="Arial Narrow" w:cs="Trebuchet MS"/>
        </w:rPr>
        <w:t xml:space="preserve">. Tax Avoidance Practice, Corporate Governance, and Firm Value.  </w:t>
      </w:r>
      <w:r w:rsidRPr="00C5523D">
        <w:rPr>
          <w:rFonts w:ascii="Arial Narrow" w:hAnsi="Arial Narrow" w:cs="Trebuchet MS"/>
          <w:i/>
          <w:iCs/>
        </w:rPr>
        <w:t>Proceeding the 1</w:t>
      </w:r>
      <w:r w:rsidRPr="00C5523D">
        <w:rPr>
          <w:rFonts w:ascii="Arial Narrow" w:hAnsi="Arial Narrow" w:cs="Trebuchet MS"/>
          <w:i/>
          <w:iCs/>
          <w:vertAlign w:val="superscript"/>
        </w:rPr>
        <w:t>st</w:t>
      </w:r>
      <w:r w:rsidRPr="00C5523D">
        <w:rPr>
          <w:rFonts w:ascii="Arial Narrow" w:hAnsi="Arial Narrow" w:cs="Trebuchet MS"/>
          <w:i/>
          <w:iCs/>
        </w:rPr>
        <w:t xml:space="preserve"> International Conference on Applied Economics and Social Science (ICAESS 2019),</w:t>
      </w:r>
      <w:r w:rsidRPr="00C5523D">
        <w:rPr>
          <w:rFonts w:ascii="Arial Narrow" w:hAnsi="Arial Narrow" w:cs="Trebuchet MS"/>
        </w:rPr>
        <w:t xml:space="preserve"> </w:t>
      </w:r>
      <w:proofErr w:type="spellStart"/>
      <w:r w:rsidRPr="00C5523D">
        <w:rPr>
          <w:rFonts w:ascii="Arial Narrow" w:hAnsi="Arial Narrow" w:cs="Trebuchet MS"/>
        </w:rPr>
        <w:t>Politeknik</w:t>
      </w:r>
      <w:proofErr w:type="spellEnd"/>
      <w:r w:rsidRPr="00C5523D">
        <w:rPr>
          <w:rFonts w:ascii="Arial Narrow" w:hAnsi="Arial Narrow" w:cs="Trebuchet MS"/>
        </w:rPr>
        <w:t xml:space="preserve"> Negeri </w:t>
      </w:r>
      <w:proofErr w:type="spellStart"/>
      <w:r w:rsidRPr="00C5523D">
        <w:rPr>
          <w:rFonts w:ascii="Arial Narrow" w:hAnsi="Arial Narrow" w:cs="Trebuchet MS"/>
        </w:rPr>
        <w:t>Batam</w:t>
      </w:r>
      <w:proofErr w:type="spellEnd"/>
      <w:r w:rsidRPr="00C5523D">
        <w:rPr>
          <w:rFonts w:ascii="Arial Narrow" w:hAnsi="Arial Narrow" w:cs="Trebuchet MS"/>
        </w:rPr>
        <w:t xml:space="preserve">, </w:t>
      </w:r>
      <w:proofErr w:type="spellStart"/>
      <w:r w:rsidRPr="00C5523D">
        <w:rPr>
          <w:rFonts w:ascii="Arial Narrow" w:hAnsi="Arial Narrow" w:cs="Trebuchet MS"/>
        </w:rPr>
        <w:t>Batam</w:t>
      </w:r>
      <w:proofErr w:type="spellEnd"/>
      <w:r w:rsidRPr="00C5523D">
        <w:rPr>
          <w:rFonts w:ascii="Arial Narrow" w:hAnsi="Arial Narrow" w:cs="Trebuchet MS"/>
        </w:rPr>
        <w:t xml:space="preserve">, </w:t>
      </w:r>
      <w:proofErr w:type="spellStart"/>
      <w:r w:rsidRPr="00C5523D">
        <w:rPr>
          <w:rFonts w:ascii="Arial Narrow" w:hAnsi="Arial Narrow" w:cs="Trebuchet MS"/>
        </w:rPr>
        <w:t>Oktober</w:t>
      </w:r>
      <w:proofErr w:type="spellEnd"/>
      <w:r w:rsidRPr="00C5523D">
        <w:rPr>
          <w:rFonts w:ascii="Arial Narrow" w:hAnsi="Arial Narrow" w:cs="Trebuchet MS"/>
        </w:rPr>
        <w:t xml:space="preserve"> 2019, 214-219.</w:t>
      </w:r>
    </w:p>
    <w:p w14:paraId="4702F076" w14:textId="471449A9" w:rsidR="000D539E" w:rsidRPr="00C5523D" w:rsidRDefault="000D539E" w:rsidP="00837961">
      <w:pPr>
        <w:spacing w:after="0" w:line="240" w:lineRule="auto"/>
        <w:ind w:left="709" w:hanging="709"/>
        <w:jc w:val="both"/>
        <w:rPr>
          <w:rFonts w:ascii="Arial Narrow" w:hAnsi="Arial Narrow" w:cs="Trebuchet MS"/>
          <w:lang w:val="id-ID"/>
        </w:rPr>
      </w:pPr>
      <w:r w:rsidRPr="00C5523D">
        <w:rPr>
          <w:rFonts w:ascii="Arial Narrow" w:hAnsi="Arial Narrow" w:cs="Trebuchet MS"/>
          <w:lang w:val="id-ID"/>
        </w:rPr>
        <w:t xml:space="preserve">Hilton, Ronald W. </w:t>
      </w:r>
      <w:r w:rsidR="00E208CB">
        <w:rPr>
          <w:rFonts w:ascii="Arial Narrow" w:hAnsi="Arial Narrow" w:cs="Trebuchet MS"/>
        </w:rPr>
        <w:t>(</w:t>
      </w:r>
      <w:r w:rsidRPr="00C5523D">
        <w:rPr>
          <w:rFonts w:ascii="Arial Narrow" w:hAnsi="Arial Narrow" w:cs="Trebuchet MS"/>
          <w:lang w:val="id-ID"/>
        </w:rPr>
        <w:t>1997</w:t>
      </w:r>
      <w:r w:rsidR="00E208CB">
        <w:rPr>
          <w:rFonts w:ascii="Arial Narrow" w:hAnsi="Arial Narrow" w:cs="Trebuchet MS"/>
        </w:rPr>
        <w:t>)</w:t>
      </w:r>
      <w:r w:rsidRPr="00C5523D">
        <w:rPr>
          <w:rFonts w:ascii="Arial Narrow" w:hAnsi="Arial Narrow" w:cs="Trebuchet MS"/>
          <w:lang w:val="id-ID"/>
        </w:rPr>
        <w:t xml:space="preserve">. </w:t>
      </w:r>
      <w:r w:rsidRPr="00C5523D">
        <w:rPr>
          <w:rFonts w:ascii="Arial Narrow" w:hAnsi="Arial Narrow" w:cs="Trebuchet MS"/>
          <w:i/>
          <w:iCs/>
        </w:rPr>
        <w:t>Managerial Accounting</w:t>
      </w:r>
      <w:r w:rsidRPr="00C5523D">
        <w:rPr>
          <w:rFonts w:ascii="Arial Narrow" w:hAnsi="Arial Narrow" w:cs="Trebuchet MS"/>
        </w:rPr>
        <w:t>, 4th Edition. New York: Irwin, Mc Graw Hill Companies.</w:t>
      </w:r>
    </w:p>
    <w:p w14:paraId="56CFBFE6" w14:textId="645A439C" w:rsidR="000D539E" w:rsidRPr="00C5523D" w:rsidRDefault="000D539E" w:rsidP="00837961">
      <w:pPr>
        <w:spacing w:after="0" w:line="240" w:lineRule="auto"/>
        <w:ind w:left="709" w:hanging="709"/>
        <w:jc w:val="both"/>
        <w:rPr>
          <w:rFonts w:ascii="Arial Narrow" w:hAnsi="Arial Narrow" w:cs="Trebuchet MS"/>
          <w:lang w:val="id-ID"/>
        </w:rPr>
      </w:pPr>
      <w:proofErr w:type="spellStart"/>
      <w:r w:rsidRPr="00C5523D">
        <w:rPr>
          <w:rFonts w:ascii="Arial Narrow" w:hAnsi="Arial Narrow" w:cs="Trebuchet MS"/>
          <w:lang w:val="id-ID"/>
        </w:rPr>
        <w:t>Indriantoro</w:t>
      </w:r>
      <w:proofErr w:type="spellEnd"/>
      <w:r w:rsidRPr="00C5523D">
        <w:rPr>
          <w:rFonts w:ascii="Arial Narrow" w:hAnsi="Arial Narrow" w:cs="Trebuchet MS"/>
          <w:lang w:val="id-ID"/>
        </w:rPr>
        <w:t xml:space="preserve">, N. </w:t>
      </w:r>
      <w:r w:rsidR="00E208CB">
        <w:rPr>
          <w:rFonts w:ascii="Arial Narrow" w:hAnsi="Arial Narrow" w:cs="Trebuchet MS"/>
        </w:rPr>
        <w:t>(</w:t>
      </w:r>
      <w:r w:rsidRPr="00C5523D">
        <w:rPr>
          <w:rFonts w:ascii="Arial Narrow" w:hAnsi="Arial Narrow" w:cs="Trebuchet MS"/>
          <w:lang w:val="id-ID"/>
        </w:rPr>
        <w:t>1993</w:t>
      </w:r>
      <w:r w:rsidR="00E208CB">
        <w:rPr>
          <w:rFonts w:ascii="Arial Narrow" w:hAnsi="Arial Narrow" w:cs="Trebuchet MS"/>
        </w:rPr>
        <w:t>)</w:t>
      </w:r>
      <w:r w:rsidRPr="00C5523D">
        <w:rPr>
          <w:rFonts w:ascii="Arial Narrow" w:hAnsi="Arial Narrow" w:cs="Trebuchet MS"/>
          <w:lang w:val="id-ID"/>
        </w:rPr>
        <w:t xml:space="preserve">. </w:t>
      </w:r>
      <w:r w:rsidRPr="00C5523D">
        <w:rPr>
          <w:rFonts w:ascii="Arial Narrow" w:hAnsi="Arial Narrow" w:cs="Trebuchet MS"/>
          <w:i/>
          <w:iCs/>
          <w:lang w:val="id-ID"/>
        </w:rPr>
        <w:t xml:space="preserve">The </w:t>
      </w:r>
      <w:proofErr w:type="spellStart"/>
      <w:r w:rsidRPr="00C5523D">
        <w:rPr>
          <w:rFonts w:ascii="Arial Narrow" w:hAnsi="Arial Narrow" w:cs="Trebuchet MS"/>
          <w:i/>
          <w:iCs/>
          <w:lang w:val="id-ID"/>
        </w:rPr>
        <w:t>Effect</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of</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Participative</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Budgeting</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on</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Job</w:t>
      </w:r>
      <w:proofErr w:type="spellEnd"/>
      <w:r w:rsidRPr="00C5523D">
        <w:rPr>
          <w:rFonts w:ascii="Arial Narrow" w:hAnsi="Arial Narrow" w:cs="Trebuchet MS"/>
          <w:i/>
          <w:iCs/>
          <w:lang w:val="id-ID"/>
        </w:rPr>
        <w:t xml:space="preserve"> Performance </w:t>
      </w:r>
      <w:proofErr w:type="spellStart"/>
      <w:r w:rsidRPr="00C5523D">
        <w:rPr>
          <w:rFonts w:ascii="Arial Narrow" w:hAnsi="Arial Narrow" w:cs="Trebuchet MS"/>
          <w:i/>
          <w:iCs/>
          <w:lang w:val="id-ID"/>
        </w:rPr>
        <w:t>and</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Job</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spacing w:val="6"/>
          <w:lang w:val="id-ID"/>
        </w:rPr>
        <w:t>Satisfaction</w:t>
      </w:r>
      <w:proofErr w:type="spellEnd"/>
      <w:r w:rsidRPr="00C5523D">
        <w:rPr>
          <w:rFonts w:ascii="Arial Narrow" w:hAnsi="Arial Narrow" w:cs="Trebuchet MS"/>
          <w:i/>
          <w:iCs/>
          <w:spacing w:val="6"/>
          <w:lang w:val="id-ID"/>
        </w:rPr>
        <w:t xml:space="preserve"> </w:t>
      </w:r>
      <w:proofErr w:type="spellStart"/>
      <w:r w:rsidRPr="00C5523D">
        <w:rPr>
          <w:rFonts w:ascii="Arial Narrow" w:hAnsi="Arial Narrow" w:cs="Trebuchet MS"/>
          <w:i/>
          <w:iCs/>
          <w:spacing w:val="6"/>
          <w:lang w:val="id-ID"/>
        </w:rPr>
        <w:t>with</w:t>
      </w:r>
      <w:proofErr w:type="spellEnd"/>
      <w:r w:rsidRPr="00C5523D">
        <w:rPr>
          <w:rFonts w:ascii="Arial Narrow" w:hAnsi="Arial Narrow" w:cs="Trebuchet MS"/>
          <w:i/>
          <w:iCs/>
          <w:spacing w:val="6"/>
          <w:lang w:val="id-ID"/>
        </w:rPr>
        <w:t xml:space="preserve"> </w:t>
      </w:r>
      <w:proofErr w:type="spellStart"/>
      <w:r w:rsidRPr="00C5523D">
        <w:rPr>
          <w:rFonts w:ascii="Arial Narrow" w:hAnsi="Arial Narrow" w:cs="Trebuchet MS"/>
          <w:i/>
          <w:iCs/>
          <w:spacing w:val="6"/>
          <w:lang w:val="id-ID"/>
        </w:rPr>
        <w:t>Locus</w:t>
      </w:r>
      <w:proofErr w:type="spellEnd"/>
      <w:r w:rsidRPr="00C5523D">
        <w:rPr>
          <w:rFonts w:ascii="Arial Narrow" w:hAnsi="Arial Narrow" w:cs="Trebuchet MS"/>
          <w:i/>
          <w:iCs/>
          <w:spacing w:val="6"/>
          <w:lang w:val="id-ID"/>
        </w:rPr>
        <w:t xml:space="preserve"> </w:t>
      </w:r>
      <w:proofErr w:type="spellStart"/>
      <w:r w:rsidRPr="00C5523D">
        <w:rPr>
          <w:rFonts w:ascii="Arial Narrow" w:hAnsi="Arial Narrow" w:cs="Trebuchet MS"/>
          <w:i/>
          <w:iCs/>
          <w:spacing w:val="6"/>
          <w:lang w:val="id-ID"/>
        </w:rPr>
        <w:t>of</w:t>
      </w:r>
      <w:proofErr w:type="spellEnd"/>
      <w:r w:rsidRPr="00C5523D">
        <w:rPr>
          <w:rFonts w:ascii="Arial Narrow" w:hAnsi="Arial Narrow" w:cs="Trebuchet MS"/>
          <w:i/>
          <w:iCs/>
          <w:spacing w:val="6"/>
          <w:lang w:val="id-ID"/>
        </w:rPr>
        <w:t xml:space="preserve"> </w:t>
      </w:r>
      <w:proofErr w:type="spellStart"/>
      <w:r w:rsidRPr="00C5523D">
        <w:rPr>
          <w:rFonts w:ascii="Arial Narrow" w:hAnsi="Arial Narrow" w:cs="Trebuchet MS"/>
          <w:i/>
          <w:iCs/>
          <w:spacing w:val="6"/>
          <w:lang w:val="id-ID"/>
        </w:rPr>
        <w:t>Control</w:t>
      </w:r>
      <w:proofErr w:type="spellEnd"/>
      <w:r w:rsidRPr="00C5523D">
        <w:rPr>
          <w:rFonts w:ascii="Arial Narrow" w:hAnsi="Arial Narrow" w:cs="Trebuchet MS"/>
          <w:i/>
          <w:iCs/>
          <w:spacing w:val="6"/>
          <w:lang w:val="id-ID"/>
        </w:rPr>
        <w:t xml:space="preserve"> </w:t>
      </w:r>
      <w:proofErr w:type="spellStart"/>
      <w:r w:rsidRPr="00C5523D">
        <w:rPr>
          <w:rFonts w:ascii="Arial Narrow" w:hAnsi="Arial Narrow" w:cs="Trebuchet MS"/>
          <w:i/>
          <w:iCs/>
          <w:spacing w:val="6"/>
          <w:lang w:val="id-ID"/>
        </w:rPr>
        <w:t>and</w:t>
      </w:r>
      <w:proofErr w:type="spellEnd"/>
      <w:r w:rsidRPr="00C5523D">
        <w:rPr>
          <w:rFonts w:ascii="Arial Narrow" w:hAnsi="Arial Narrow" w:cs="Trebuchet MS"/>
          <w:i/>
          <w:iCs/>
          <w:spacing w:val="6"/>
          <w:lang w:val="id-ID"/>
        </w:rPr>
        <w:t xml:space="preserve"> </w:t>
      </w:r>
      <w:proofErr w:type="spellStart"/>
      <w:r w:rsidRPr="00C5523D">
        <w:rPr>
          <w:rFonts w:ascii="Arial Narrow" w:hAnsi="Arial Narrow" w:cs="Trebuchet MS"/>
          <w:i/>
          <w:iCs/>
          <w:spacing w:val="6"/>
          <w:lang w:val="id-ID"/>
        </w:rPr>
        <w:t>Curtural</w:t>
      </w:r>
      <w:proofErr w:type="spellEnd"/>
      <w:r w:rsidRPr="00C5523D">
        <w:rPr>
          <w:rFonts w:ascii="Arial Narrow" w:hAnsi="Arial Narrow" w:cs="Trebuchet MS"/>
          <w:i/>
          <w:iCs/>
          <w:spacing w:val="6"/>
          <w:lang w:val="id-ID"/>
        </w:rPr>
        <w:t xml:space="preserve"> </w:t>
      </w:r>
      <w:proofErr w:type="spellStart"/>
      <w:r w:rsidRPr="00C5523D">
        <w:rPr>
          <w:rFonts w:ascii="Arial Narrow" w:hAnsi="Arial Narrow" w:cs="Trebuchet MS"/>
          <w:i/>
          <w:iCs/>
          <w:spacing w:val="6"/>
          <w:lang w:val="id-ID"/>
        </w:rPr>
        <w:t>Dimensions</w:t>
      </w:r>
      <w:proofErr w:type="spellEnd"/>
      <w:r w:rsidRPr="00C5523D">
        <w:rPr>
          <w:rFonts w:ascii="Arial Narrow" w:hAnsi="Arial Narrow" w:cs="Trebuchet MS"/>
          <w:i/>
          <w:iCs/>
          <w:spacing w:val="6"/>
          <w:lang w:val="id-ID"/>
        </w:rPr>
        <w:t xml:space="preserve"> as </w:t>
      </w:r>
      <w:proofErr w:type="spellStart"/>
      <w:r w:rsidRPr="00C5523D">
        <w:rPr>
          <w:rFonts w:ascii="Arial Narrow" w:hAnsi="Arial Narrow" w:cs="Trebuchet MS"/>
          <w:i/>
          <w:iCs/>
          <w:spacing w:val="6"/>
          <w:lang w:val="id-ID"/>
        </w:rPr>
        <w:t>Moderating</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Variables</w:t>
      </w:r>
      <w:proofErr w:type="spellEnd"/>
      <w:r w:rsidRPr="00C5523D">
        <w:rPr>
          <w:rFonts w:ascii="Arial Narrow" w:hAnsi="Arial Narrow" w:cs="Trebuchet MS"/>
          <w:lang w:val="id-ID"/>
        </w:rPr>
        <w:t xml:space="preserve">. Ph.D. </w:t>
      </w:r>
      <w:proofErr w:type="spellStart"/>
      <w:r w:rsidRPr="00C5523D">
        <w:rPr>
          <w:rFonts w:ascii="Arial Narrow" w:hAnsi="Arial Narrow" w:cs="Trebuchet MS"/>
          <w:lang w:val="id-ID"/>
        </w:rPr>
        <w:t>Dissertation</w:t>
      </w:r>
      <w:proofErr w:type="spellEnd"/>
      <w:r w:rsidRPr="00C5523D">
        <w:rPr>
          <w:rFonts w:ascii="Arial Narrow" w:hAnsi="Arial Narrow" w:cs="Trebuchet MS"/>
          <w:lang w:val="id-ID"/>
        </w:rPr>
        <w:t xml:space="preserve">. </w:t>
      </w:r>
      <w:proofErr w:type="spellStart"/>
      <w:r w:rsidRPr="00C5523D">
        <w:rPr>
          <w:rFonts w:ascii="Arial Narrow" w:hAnsi="Arial Narrow" w:cs="Trebuchet MS"/>
          <w:lang w:val="id-ID"/>
        </w:rPr>
        <w:t>Lexington</w:t>
      </w:r>
      <w:proofErr w:type="spellEnd"/>
      <w:r w:rsidRPr="00C5523D">
        <w:rPr>
          <w:rFonts w:ascii="Arial Narrow" w:hAnsi="Arial Narrow" w:cs="Trebuchet MS"/>
          <w:lang w:val="id-ID"/>
        </w:rPr>
        <w:t xml:space="preserve">: </w:t>
      </w:r>
      <w:proofErr w:type="spellStart"/>
      <w:r w:rsidRPr="00C5523D">
        <w:rPr>
          <w:rFonts w:ascii="Arial Narrow" w:hAnsi="Arial Narrow" w:cs="Trebuchet MS"/>
          <w:lang w:val="id-ID"/>
        </w:rPr>
        <w:t>University</w:t>
      </w:r>
      <w:proofErr w:type="spellEnd"/>
      <w:r w:rsidRPr="00C5523D">
        <w:rPr>
          <w:rFonts w:ascii="Arial Narrow" w:hAnsi="Arial Narrow" w:cs="Trebuchet MS"/>
          <w:lang w:val="id-ID"/>
        </w:rPr>
        <w:t xml:space="preserve"> </w:t>
      </w:r>
      <w:proofErr w:type="spellStart"/>
      <w:r w:rsidRPr="00C5523D">
        <w:rPr>
          <w:rFonts w:ascii="Arial Narrow" w:hAnsi="Arial Narrow" w:cs="Trebuchet MS"/>
          <w:lang w:val="id-ID"/>
        </w:rPr>
        <w:t>of</w:t>
      </w:r>
      <w:proofErr w:type="spellEnd"/>
      <w:r w:rsidRPr="00C5523D">
        <w:rPr>
          <w:rFonts w:ascii="Arial Narrow" w:hAnsi="Arial Narrow" w:cs="Trebuchet MS"/>
          <w:lang w:val="id-ID"/>
        </w:rPr>
        <w:t xml:space="preserve"> </w:t>
      </w:r>
      <w:proofErr w:type="spellStart"/>
      <w:r w:rsidRPr="00C5523D">
        <w:rPr>
          <w:rFonts w:ascii="Arial Narrow" w:hAnsi="Arial Narrow" w:cs="Trebuchet MS"/>
          <w:lang w:val="id-ID"/>
        </w:rPr>
        <w:t>Kentucky</w:t>
      </w:r>
      <w:proofErr w:type="spellEnd"/>
      <w:r w:rsidRPr="00C5523D">
        <w:rPr>
          <w:rFonts w:ascii="Arial Narrow" w:hAnsi="Arial Narrow" w:cs="Trebuchet MS"/>
          <w:lang w:val="id-ID"/>
        </w:rPr>
        <w:t>.</w:t>
      </w:r>
    </w:p>
    <w:p w14:paraId="1DB1515E" w14:textId="480968E9" w:rsidR="00397B2B" w:rsidRPr="00C5523D" w:rsidRDefault="00397B2B" w:rsidP="00837961">
      <w:pPr>
        <w:spacing w:after="0" w:line="240" w:lineRule="auto"/>
        <w:ind w:left="709" w:hanging="709"/>
        <w:jc w:val="both"/>
        <w:rPr>
          <w:rFonts w:ascii="Arial Narrow" w:hAnsi="Arial Narrow" w:cs="Trebuchet MS"/>
        </w:rPr>
      </w:pPr>
      <w:r w:rsidRPr="00C5523D">
        <w:rPr>
          <w:rFonts w:ascii="Arial Narrow" w:hAnsi="Arial Narrow" w:cs="Trebuchet MS"/>
          <w:lang w:val="id-ID"/>
        </w:rPr>
        <w:lastRenderedPageBreak/>
        <w:t xml:space="preserve">Kusuma, S. Y., Sudarman, </w:t>
      </w:r>
      <w:r w:rsidRPr="00C5523D">
        <w:rPr>
          <w:rFonts w:ascii="Arial Narrow" w:hAnsi="Arial Narrow" w:cs="Trebuchet MS"/>
        </w:rPr>
        <w:t>dan</w:t>
      </w:r>
      <w:r w:rsidRPr="00C5523D">
        <w:rPr>
          <w:rFonts w:ascii="Arial Narrow" w:hAnsi="Arial Narrow" w:cs="Trebuchet MS"/>
          <w:lang w:val="id-ID"/>
        </w:rPr>
        <w:t xml:space="preserve"> Astutik, D.</w:t>
      </w:r>
      <w:r w:rsidRPr="00C5523D">
        <w:rPr>
          <w:rFonts w:ascii="Arial Narrow" w:hAnsi="Arial Narrow" w:cs="Trebuchet MS"/>
        </w:rPr>
        <w:t xml:space="preserve"> </w:t>
      </w:r>
      <w:r w:rsidR="00E208CB">
        <w:rPr>
          <w:rFonts w:ascii="Arial Narrow" w:hAnsi="Arial Narrow" w:cs="Trebuchet MS"/>
        </w:rPr>
        <w:t>(</w:t>
      </w:r>
      <w:r w:rsidRPr="00C5523D">
        <w:rPr>
          <w:rFonts w:ascii="Arial Narrow" w:hAnsi="Arial Narrow" w:cs="Trebuchet MS"/>
        </w:rPr>
        <w:t>2018</w:t>
      </w:r>
      <w:r w:rsidR="00E208CB">
        <w:rPr>
          <w:rFonts w:ascii="Arial Narrow" w:hAnsi="Arial Narrow" w:cs="Trebuchet MS"/>
        </w:rPr>
        <w:t>)</w:t>
      </w:r>
      <w:r w:rsidRPr="00C5523D">
        <w:rPr>
          <w:rFonts w:ascii="Arial Narrow" w:hAnsi="Arial Narrow" w:cs="Trebuchet MS"/>
        </w:rPr>
        <w:t>.</w:t>
      </w:r>
      <w:r w:rsidRPr="00C5523D">
        <w:rPr>
          <w:rFonts w:ascii="Arial Narrow" w:hAnsi="Arial Narrow" w:cs="Trebuchet MS"/>
          <w:lang w:val="id-ID"/>
        </w:rPr>
        <w:t xml:space="preserve"> </w:t>
      </w:r>
      <w:proofErr w:type="spellStart"/>
      <w:r w:rsidRPr="00C5523D">
        <w:rPr>
          <w:rFonts w:ascii="Arial Narrow" w:hAnsi="Arial Narrow" w:cs="Trebuchet MS"/>
        </w:rPr>
        <w:t>Pengaruh</w:t>
      </w:r>
      <w:proofErr w:type="spellEnd"/>
      <w:r w:rsidRPr="00C5523D">
        <w:rPr>
          <w:rFonts w:ascii="Arial Narrow" w:hAnsi="Arial Narrow" w:cs="Trebuchet MS"/>
        </w:rPr>
        <w:t xml:space="preserve"> </w:t>
      </w:r>
      <w:proofErr w:type="spellStart"/>
      <w:r w:rsidRPr="00C5523D">
        <w:rPr>
          <w:rFonts w:ascii="Arial Narrow" w:hAnsi="Arial Narrow" w:cs="Trebuchet MS"/>
        </w:rPr>
        <w:t>Diversitas</w:t>
      </w:r>
      <w:proofErr w:type="spellEnd"/>
      <w:r w:rsidRPr="00C5523D">
        <w:rPr>
          <w:rFonts w:ascii="Arial Narrow" w:hAnsi="Arial Narrow" w:cs="Trebuchet MS"/>
        </w:rPr>
        <w:t xml:space="preserve"> Gender Dewan </w:t>
      </w:r>
      <w:proofErr w:type="spellStart"/>
      <w:r w:rsidRPr="00C5523D">
        <w:rPr>
          <w:rFonts w:ascii="Arial Narrow" w:hAnsi="Arial Narrow" w:cs="Trebuchet MS"/>
        </w:rPr>
        <w:t>terhadap</w:t>
      </w:r>
      <w:proofErr w:type="spellEnd"/>
      <w:r w:rsidRPr="00C5523D">
        <w:rPr>
          <w:rFonts w:ascii="Arial Narrow" w:hAnsi="Arial Narrow" w:cs="Trebuchet MS"/>
        </w:rPr>
        <w:t xml:space="preserve"> Kinerja </w:t>
      </w:r>
      <w:proofErr w:type="spellStart"/>
      <w:r w:rsidRPr="00C5523D">
        <w:rPr>
          <w:rFonts w:ascii="Arial Narrow" w:hAnsi="Arial Narrow" w:cs="Trebuchet MS"/>
        </w:rPr>
        <w:t>Keuangan</w:t>
      </w:r>
      <w:proofErr w:type="spellEnd"/>
      <w:r w:rsidRPr="00C5523D">
        <w:rPr>
          <w:rFonts w:ascii="Arial Narrow" w:hAnsi="Arial Narrow" w:cs="Trebuchet MS"/>
        </w:rPr>
        <w:t xml:space="preserve"> pada </w:t>
      </w:r>
      <w:proofErr w:type="spellStart"/>
      <w:r w:rsidRPr="00C5523D">
        <w:rPr>
          <w:rFonts w:ascii="Arial Narrow" w:hAnsi="Arial Narrow" w:cs="Trebuchet MS"/>
        </w:rPr>
        <w:t>Perbankan</w:t>
      </w:r>
      <w:proofErr w:type="spellEnd"/>
      <w:r w:rsidRPr="00C5523D">
        <w:rPr>
          <w:rFonts w:ascii="Arial Narrow" w:hAnsi="Arial Narrow" w:cs="Trebuchet MS"/>
        </w:rPr>
        <w:t xml:space="preserve"> yang </w:t>
      </w:r>
      <w:proofErr w:type="spellStart"/>
      <w:r w:rsidRPr="00C5523D">
        <w:rPr>
          <w:rFonts w:ascii="Arial Narrow" w:hAnsi="Arial Narrow" w:cs="Trebuchet MS"/>
        </w:rPr>
        <w:t>Terdaftar</w:t>
      </w:r>
      <w:proofErr w:type="spellEnd"/>
      <w:r w:rsidRPr="00C5523D">
        <w:rPr>
          <w:rFonts w:ascii="Arial Narrow" w:hAnsi="Arial Narrow" w:cs="Trebuchet MS"/>
        </w:rPr>
        <w:t xml:space="preserve"> di BEI </w:t>
      </w:r>
      <w:proofErr w:type="spellStart"/>
      <w:r w:rsidRPr="00C5523D">
        <w:rPr>
          <w:rFonts w:ascii="Arial Narrow" w:hAnsi="Arial Narrow" w:cs="Trebuchet MS"/>
        </w:rPr>
        <w:t>Periode</w:t>
      </w:r>
      <w:proofErr w:type="spellEnd"/>
      <w:r w:rsidRPr="00C5523D">
        <w:rPr>
          <w:rFonts w:ascii="Arial Narrow" w:hAnsi="Arial Narrow" w:cs="Trebuchet MS"/>
        </w:rPr>
        <w:t xml:space="preserve"> 2014-2017</w:t>
      </w:r>
      <w:r w:rsidRPr="00C5523D">
        <w:rPr>
          <w:rFonts w:ascii="Arial Narrow" w:hAnsi="Arial Narrow" w:cs="Trebuchet MS"/>
          <w:lang w:val="id-ID"/>
        </w:rPr>
        <w:t>.</w:t>
      </w:r>
      <w:r w:rsidRPr="00C5523D">
        <w:rPr>
          <w:rFonts w:ascii="Arial Narrow" w:hAnsi="Arial Narrow" w:cs="Trebuchet MS"/>
        </w:rPr>
        <w:t xml:space="preserve"> </w:t>
      </w:r>
      <w:r w:rsidRPr="00C5523D">
        <w:rPr>
          <w:rFonts w:ascii="Arial Narrow" w:hAnsi="Arial Narrow" w:cs="Trebuchet MS"/>
          <w:i/>
          <w:iCs/>
        </w:rPr>
        <w:t xml:space="preserve">Equilibrium: </w:t>
      </w:r>
      <w:proofErr w:type="spellStart"/>
      <w:r w:rsidRPr="00C5523D">
        <w:rPr>
          <w:rFonts w:ascii="Arial Narrow" w:hAnsi="Arial Narrow" w:cs="Trebuchet MS"/>
          <w:i/>
          <w:iCs/>
        </w:rPr>
        <w:t>Jurnal</w:t>
      </w:r>
      <w:proofErr w:type="spellEnd"/>
      <w:r w:rsidRPr="00C5523D">
        <w:rPr>
          <w:rFonts w:ascii="Arial Narrow" w:hAnsi="Arial Narrow" w:cs="Trebuchet MS"/>
          <w:i/>
          <w:iCs/>
        </w:rPr>
        <w:t xml:space="preserve"> </w:t>
      </w:r>
      <w:proofErr w:type="spellStart"/>
      <w:r w:rsidRPr="00C5523D">
        <w:rPr>
          <w:rFonts w:ascii="Arial Narrow" w:hAnsi="Arial Narrow" w:cs="Trebuchet MS"/>
          <w:i/>
          <w:iCs/>
        </w:rPr>
        <w:t>Ekonomi</w:t>
      </w:r>
      <w:proofErr w:type="spellEnd"/>
      <w:r w:rsidRPr="00C5523D">
        <w:rPr>
          <w:rFonts w:ascii="Arial Narrow" w:hAnsi="Arial Narrow" w:cs="Trebuchet MS"/>
          <w:i/>
          <w:iCs/>
        </w:rPr>
        <w:t xml:space="preserve"> Syariah</w:t>
      </w:r>
      <w:r w:rsidRPr="00C5523D">
        <w:rPr>
          <w:rFonts w:ascii="Arial Narrow" w:hAnsi="Arial Narrow" w:cs="Trebuchet MS"/>
        </w:rPr>
        <w:t>, 6(2), 253-269.</w:t>
      </w:r>
    </w:p>
    <w:p w14:paraId="7B01BD02" w14:textId="1DC52B0E" w:rsidR="000D539E" w:rsidRPr="00C5523D" w:rsidRDefault="000D539E" w:rsidP="00837961">
      <w:pPr>
        <w:spacing w:after="0" w:line="240" w:lineRule="auto"/>
        <w:ind w:left="709" w:hanging="709"/>
        <w:jc w:val="both"/>
        <w:rPr>
          <w:rFonts w:ascii="Arial Narrow" w:hAnsi="Arial Narrow" w:cs="Trebuchet MS"/>
          <w:lang w:val="id-ID"/>
        </w:rPr>
      </w:pPr>
      <w:proofErr w:type="spellStart"/>
      <w:r w:rsidRPr="00C5523D">
        <w:rPr>
          <w:rFonts w:ascii="Arial Narrow" w:hAnsi="Arial Narrow" w:cs="Trebuchet MS"/>
          <w:spacing w:val="6"/>
          <w:lang w:val="id-ID"/>
        </w:rPr>
        <w:t>Porcano</w:t>
      </w:r>
      <w:proofErr w:type="spellEnd"/>
      <w:r w:rsidRPr="00C5523D">
        <w:rPr>
          <w:rFonts w:ascii="Arial Narrow" w:hAnsi="Arial Narrow" w:cs="Trebuchet MS"/>
          <w:spacing w:val="6"/>
          <w:lang w:val="id-ID"/>
        </w:rPr>
        <w:t xml:space="preserve">, T.M. </w:t>
      </w:r>
      <w:r w:rsidR="00E208CB">
        <w:rPr>
          <w:rFonts w:ascii="Arial Narrow" w:hAnsi="Arial Narrow" w:cs="Trebuchet MS"/>
          <w:spacing w:val="6"/>
        </w:rPr>
        <w:t>(</w:t>
      </w:r>
      <w:r w:rsidRPr="00C5523D">
        <w:rPr>
          <w:rFonts w:ascii="Arial Narrow" w:hAnsi="Arial Narrow" w:cs="Trebuchet MS"/>
          <w:spacing w:val="6"/>
          <w:lang w:val="id-ID"/>
        </w:rPr>
        <w:t>1984</w:t>
      </w:r>
      <w:r w:rsidR="00E208CB">
        <w:rPr>
          <w:rFonts w:ascii="Arial Narrow" w:hAnsi="Arial Narrow" w:cs="Trebuchet MS"/>
          <w:spacing w:val="6"/>
        </w:rPr>
        <w:t>)</w:t>
      </w:r>
      <w:r w:rsidRPr="00C5523D">
        <w:rPr>
          <w:rFonts w:ascii="Arial Narrow" w:hAnsi="Arial Narrow" w:cs="Trebuchet MS"/>
          <w:spacing w:val="6"/>
          <w:lang w:val="id-ID"/>
        </w:rPr>
        <w:t xml:space="preserve">a. </w:t>
      </w:r>
      <w:proofErr w:type="spellStart"/>
      <w:r w:rsidRPr="00C5523D">
        <w:rPr>
          <w:rFonts w:ascii="Arial Narrow" w:hAnsi="Arial Narrow" w:cs="Trebuchet MS"/>
          <w:spacing w:val="6"/>
          <w:lang w:val="id-ID"/>
        </w:rPr>
        <w:t>Distrutive</w:t>
      </w:r>
      <w:proofErr w:type="spellEnd"/>
      <w:r w:rsidRPr="00C5523D">
        <w:rPr>
          <w:rFonts w:ascii="Arial Narrow" w:hAnsi="Arial Narrow" w:cs="Trebuchet MS"/>
          <w:spacing w:val="6"/>
          <w:lang w:val="id-ID"/>
        </w:rPr>
        <w:t xml:space="preserve"> </w:t>
      </w:r>
      <w:proofErr w:type="spellStart"/>
      <w:r w:rsidRPr="00C5523D">
        <w:rPr>
          <w:rFonts w:ascii="Arial Narrow" w:hAnsi="Arial Narrow" w:cs="Trebuchet MS"/>
          <w:spacing w:val="6"/>
          <w:lang w:val="id-ID"/>
        </w:rPr>
        <w:t>justice</w:t>
      </w:r>
      <w:proofErr w:type="spellEnd"/>
      <w:r w:rsidRPr="00C5523D">
        <w:rPr>
          <w:rFonts w:ascii="Arial Narrow" w:hAnsi="Arial Narrow" w:cs="Trebuchet MS"/>
          <w:spacing w:val="6"/>
          <w:lang w:val="id-ID"/>
        </w:rPr>
        <w:t xml:space="preserve"> </w:t>
      </w:r>
      <w:proofErr w:type="spellStart"/>
      <w:r w:rsidRPr="00C5523D">
        <w:rPr>
          <w:rFonts w:ascii="Arial Narrow" w:hAnsi="Arial Narrow" w:cs="Trebuchet MS"/>
          <w:spacing w:val="6"/>
          <w:lang w:val="id-ID"/>
        </w:rPr>
        <w:t>and</w:t>
      </w:r>
      <w:proofErr w:type="spellEnd"/>
      <w:r w:rsidRPr="00C5523D">
        <w:rPr>
          <w:rFonts w:ascii="Arial Narrow" w:hAnsi="Arial Narrow" w:cs="Trebuchet MS"/>
          <w:spacing w:val="6"/>
          <w:lang w:val="id-ID"/>
        </w:rPr>
        <w:t xml:space="preserve"> </w:t>
      </w:r>
      <w:proofErr w:type="spellStart"/>
      <w:r w:rsidRPr="00C5523D">
        <w:rPr>
          <w:rFonts w:ascii="Arial Narrow" w:hAnsi="Arial Narrow" w:cs="Trebuchet MS"/>
          <w:spacing w:val="6"/>
          <w:lang w:val="id-ID"/>
        </w:rPr>
        <w:t>tax</w:t>
      </w:r>
      <w:proofErr w:type="spellEnd"/>
      <w:r w:rsidRPr="00C5523D">
        <w:rPr>
          <w:rFonts w:ascii="Arial Narrow" w:hAnsi="Arial Narrow" w:cs="Trebuchet MS"/>
          <w:spacing w:val="6"/>
          <w:lang w:val="id-ID"/>
        </w:rPr>
        <w:t xml:space="preserve"> </w:t>
      </w:r>
      <w:proofErr w:type="spellStart"/>
      <w:r w:rsidRPr="00C5523D">
        <w:rPr>
          <w:rFonts w:ascii="Arial Narrow" w:hAnsi="Arial Narrow" w:cs="Trebuchet MS"/>
          <w:spacing w:val="6"/>
          <w:lang w:val="id-ID"/>
        </w:rPr>
        <w:t>policy</w:t>
      </w:r>
      <w:proofErr w:type="spellEnd"/>
      <w:r w:rsidRPr="00C5523D">
        <w:rPr>
          <w:rFonts w:ascii="Arial Narrow" w:hAnsi="Arial Narrow" w:cs="Trebuchet MS"/>
          <w:spacing w:val="6"/>
          <w:lang w:val="id-ID"/>
        </w:rPr>
        <w:t xml:space="preserve">. </w:t>
      </w:r>
      <w:r w:rsidRPr="00C5523D">
        <w:rPr>
          <w:rFonts w:ascii="Arial Narrow" w:hAnsi="Arial Narrow" w:cs="Trebuchet MS"/>
          <w:i/>
          <w:iCs/>
          <w:spacing w:val="6"/>
          <w:lang w:val="id-ID"/>
        </w:rPr>
        <w:t xml:space="preserve">The </w:t>
      </w:r>
      <w:proofErr w:type="spellStart"/>
      <w:r w:rsidRPr="00C5523D">
        <w:rPr>
          <w:rFonts w:ascii="Arial Narrow" w:hAnsi="Arial Narrow" w:cs="Trebuchet MS"/>
          <w:i/>
          <w:iCs/>
          <w:spacing w:val="6"/>
          <w:lang w:val="id-ID"/>
        </w:rPr>
        <w:t>Accounting</w:t>
      </w:r>
      <w:proofErr w:type="spellEnd"/>
      <w:r w:rsidRPr="00C5523D">
        <w:rPr>
          <w:rFonts w:ascii="Arial Narrow" w:hAnsi="Arial Narrow" w:cs="Trebuchet MS"/>
          <w:i/>
          <w:iCs/>
          <w:spacing w:val="6"/>
          <w:lang w:val="id-ID"/>
        </w:rPr>
        <w:t xml:space="preserve"> </w:t>
      </w:r>
      <w:proofErr w:type="spellStart"/>
      <w:r w:rsidRPr="00C5523D">
        <w:rPr>
          <w:rFonts w:ascii="Arial Narrow" w:hAnsi="Arial Narrow" w:cs="Trebuchet MS"/>
          <w:i/>
          <w:iCs/>
          <w:spacing w:val="6"/>
          <w:lang w:val="id-ID"/>
        </w:rPr>
        <w:t>Review</w:t>
      </w:r>
      <w:proofErr w:type="spellEnd"/>
      <w:r w:rsidRPr="00C5523D">
        <w:rPr>
          <w:rFonts w:ascii="Arial Narrow" w:hAnsi="Arial Narrow" w:cs="Trebuchet MS"/>
          <w:spacing w:val="6"/>
          <w:lang w:val="id-ID"/>
        </w:rPr>
        <w:t>, 59</w:t>
      </w:r>
      <w:r w:rsidRPr="00C5523D">
        <w:rPr>
          <w:rFonts w:ascii="Arial Narrow" w:hAnsi="Arial Narrow" w:cs="Trebuchet MS"/>
          <w:lang w:val="id-ID"/>
        </w:rPr>
        <w:t xml:space="preserve"> (Oktober), 619-636.</w:t>
      </w:r>
    </w:p>
    <w:p w14:paraId="0CBCE97F" w14:textId="2AAB1EB5" w:rsidR="000D539E" w:rsidRPr="00C5523D" w:rsidRDefault="000D539E" w:rsidP="00837961">
      <w:pPr>
        <w:spacing w:after="0" w:line="240" w:lineRule="auto"/>
        <w:ind w:left="709" w:hanging="709"/>
        <w:jc w:val="both"/>
        <w:rPr>
          <w:rFonts w:ascii="Arial Narrow" w:hAnsi="Arial Narrow" w:cs="Trebuchet MS"/>
          <w:lang w:val="id-ID"/>
        </w:rPr>
      </w:pPr>
      <w:r w:rsidRPr="00C5523D">
        <w:rPr>
          <w:rFonts w:ascii="Arial Narrow" w:hAnsi="Arial Narrow" w:cs="Trebuchet MS"/>
          <w:spacing w:val="8"/>
          <w:u w:val="single"/>
          <w:lang w:val="id-ID"/>
        </w:rPr>
        <w:tab/>
        <w:t xml:space="preserve">     </w:t>
      </w:r>
      <w:r w:rsidRPr="00C5523D">
        <w:rPr>
          <w:rFonts w:ascii="Arial Narrow" w:hAnsi="Arial Narrow" w:cs="Trebuchet MS"/>
          <w:spacing w:val="8"/>
          <w:lang w:val="id-ID"/>
        </w:rPr>
        <w:t xml:space="preserve">. </w:t>
      </w:r>
      <w:r w:rsidR="00E208CB">
        <w:rPr>
          <w:rFonts w:ascii="Arial Narrow" w:hAnsi="Arial Narrow" w:cs="Trebuchet MS"/>
          <w:spacing w:val="8"/>
        </w:rPr>
        <w:t>(</w:t>
      </w:r>
      <w:proofErr w:type="gramStart"/>
      <w:r w:rsidRPr="00C5523D">
        <w:rPr>
          <w:rFonts w:ascii="Arial Narrow" w:hAnsi="Arial Narrow" w:cs="Trebuchet MS"/>
          <w:spacing w:val="8"/>
          <w:lang w:val="id-ID"/>
        </w:rPr>
        <w:t>1984</w:t>
      </w:r>
      <w:r w:rsidR="00E208CB">
        <w:rPr>
          <w:rFonts w:ascii="Arial Narrow" w:hAnsi="Arial Narrow" w:cs="Trebuchet MS"/>
          <w:spacing w:val="8"/>
        </w:rPr>
        <w:t>)</w:t>
      </w:r>
      <w:r w:rsidRPr="00C5523D">
        <w:rPr>
          <w:rFonts w:ascii="Arial Narrow" w:hAnsi="Arial Narrow" w:cs="Trebuchet MS"/>
          <w:spacing w:val="8"/>
          <w:lang w:val="id-ID"/>
        </w:rPr>
        <w:t>b.</w:t>
      </w:r>
      <w:proofErr w:type="gramEnd"/>
      <w:r w:rsidRPr="00C5523D">
        <w:rPr>
          <w:rFonts w:ascii="Arial Narrow" w:hAnsi="Arial Narrow" w:cs="Trebuchet MS"/>
          <w:spacing w:val="8"/>
          <w:lang w:val="id-ID"/>
        </w:rPr>
        <w:t xml:space="preserve"> The </w:t>
      </w:r>
      <w:proofErr w:type="spellStart"/>
      <w:r w:rsidRPr="00C5523D">
        <w:rPr>
          <w:rFonts w:ascii="Arial Narrow" w:hAnsi="Arial Narrow" w:cs="Trebuchet MS"/>
          <w:spacing w:val="8"/>
          <w:lang w:val="id-ID"/>
        </w:rPr>
        <w:t>perceived</w:t>
      </w:r>
      <w:proofErr w:type="spellEnd"/>
      <w:r w:rsidRPr="00C5523D">
        <w:rPr>
          <w:rFonts w:ascii="Arial Narrow" w:hAnsi="Arial Narrow" w:cs="Trebuchet MS"/>
          <w:spacing w:val="8"/>
          <w:lang w:val="id-ID"/>
        </w:rPr>
        <w:t xml:space="preserve"> </w:t>
      </w:r>
      <w:proofErr w:type="spellStart"/>
      <w:r w:rsidRPr="00C5523D">
        <w:rPr>
          <w:rFonts w:ascii="Arial Narrow" w:hAnsi="Arial Narrow" w:cs="Trebuchet MS"/>
          <w:spacing w:val="8"/>
          <w:lang w:val="id-ID"/>
        </w:rPr>
        <w:t>effects</w:t>
      </w:r>
      <w:proofErr w:type="spellEnd"/>
      <w:r w:rsidRPr="00C5523D">
        <w:rPr>
          <w:rFonts w:ascii="Arial Narrow" w:hAnsi="Arial Narrow" w:cs="Trebuchet MS"/>
          <w:spacing w:val="8"/>
          <w:lang w:val="id-ID"/>
        </w:rPr>
        <w:t xml:space="preserve"> </w:t>
      </w:r>
      <w:proofErr w:type="spellStart"/>
      <w:r w:rsidRPr="00C5523D">
        <w:rPr>
          <w:rFonts w:ascii="Arial Narrow" w:hAnsi="Arial Narrow" w:cs="Trebuchet MS"/>
          <w:spacing w:val="8"/>
          <w:lang w:val="id-ID"/>
        </w:rPr>
        <w:t>of</w:t>
      </w:r>
      <w:proofErr w:type="spellEnd"/>
      <w:r w:rsidRPr="00C5523D">
        <w:rPr>
          <w:rFonts w:ascii="Arial Narrow" w:hAnsi="Arial Narrow" w:cs="Trebuchet MS"/>
          <w:spacing w:val="8"/>
          <w:lang w:val="id-ID"/>
        </w:rPr>
        <w:t xml:space="preserve"> </w:t>
      </w:r>
      <w:proofErr w:type="spellStart"/>
      <w:r w:rsidRPr="00C5523D">
        <w:rPr>
          <w:rFonts w:ascii="Arial Narrow" w:hAnsi="Arial Narrow" w:cs="Trebuchet MS"/>
          <w:spacing w:val="8"/>
          <w:lang w:val="id-ID"/>
        </w:rPr>
        <w:t>tax</w:t>
      </w:r>
      <w:proofErr w:type="spellEnd"/>
      <w:r w:rsidRPr="00C5523D">
        <w:rPr>
          <w:rFonts w:ascii="Arial Narrow" w:hAnsi="Arial Narrow" w:cs="Trebuchet MS"/>
          <w:spacing w:val="8"/>
          <w:lang w:val="id-ID"/>
        </w:rPr>
        <w:t xml:space="preserve"> </w:t>
      </w:r>
      <w:proofErr w:type="spellStart"/>
      <w:r w:rsidRPr="00C5523D">
        <w:rPr>
          <w:rFonts w:ascii="Arial Narrow" w:hAnsi="Arial Narrow" w:cs="Trebuchet MS"/>
          <w:spacing w:val="8"/>
          <w:lang w:val="id-ID"/>
        </w:rPr>
        <w:t>policy</w:t>
      </w:r>
      <w:proofErr w:type="spellEnd"/>
      <w:r w:rsidRPr="00C5523D">
        <w:rPr>
          <w:rFonts w:ascii="Arial Narrow" w:hAnsi="Arial Narrow" w:cs="Trebuchet MS"/>
          <w:spacing w:val="8"/>
          <w:lang w:val="id-ID"/>
        </w:rPr>
        <w:t xml:space="preserve"> </w:t>
      </w:r>
      <w:proofErr w:type="spellStart"/>
      <w:r w:rsidRPr="00C5523D">
        <w:rPr>
          <w:rFonts w:ascii="Arial Narrow" w:hAnsi="Arial Narrow" w:cs="Trebuchet MS"/>
          <w:spacing w:val="8"/>
          <w:lang w:val="id-ID"/>
        </w:rPr>
        <w:t>on</w:t>
      </w:r>
      <w:proofErr w:type="spellEnd"/>
      <w:r w:rsidRPr="00C5523D">
        <w:rPr>
          <w:rFonts w:ascii="Arial Narrow" w:hAnsi="Arial Narrow" w:cs="Trebuchet MS"/>
          <w:spacing w:val="8"/>
          <w:lang w:val="id-ID"/>
        </w:rPr>
        <w:t xml:space="preserve"> </w:t>
      </w:r>
      <w:proofErr w:type="spellStart"/>
      <w:r w:rsidRPr="00C5523D">
        <w:rPr>
          <w:rFonts w:ascii="Arial Narrow" w:hAnsi="Arial Narrow" w:cs="Trebuchet MS"/>
          <w:spacing w:val="8"/>
          <w:lang w:val="id-ID"/>
        </w:rPr>
        <w:t>corporate</w:t>
      </w:r>
      <w:proofErr w:type="spellEnd"/>
      <w:r w:rsidRPr="00C5523D">
        <w:rPr>
          <w:rFonts w:ascii="Arial Narrow" w:hAnsi="Arial Narrow" w:cs="Trebuchet MS"/>
          <w:spacing w:val="8"/>
          <w:lang w:val="id-ID"/>
        </w:rPr>
        <w:t xml:space="preserve"> </w:t>
      </w:r>
      <w:proofErr w:type="spellStart"/>
      <w:r w:rsidRPr="00C5523D">
        <w:rPr>
          <w:rFonts w:ascii="Arial Narrow" w:hAnsi="Arial Narrow" w:cs="Trebuchet MS"/>
          <w:spacing w:val="8"/>
          <w:lang w:val="id-ID"/>
        </w:rPr>
        <w:t>investment</w:t>
      </w:r>
      <w:proofErr w:type="spellEnd"/>
      <w:r w:rsidRPr="00C5523D">
        <w:rPr>
          <w:rFonts w:ascii="Arial Narrow" w:hAnsi="Arial Narrow" w:cs="Trebuchet MS"/>
          <w:lang w:val="id-ID"/>
        </w:rPr>
        <w:t xml:space="preserve"> </w:t>
      </w:r>
      <w:proofErr w:type="spellStart"/>
      <w:r w:rsidRPr="00C5523D">
        <w:rPr>
          <w:rFonts w:ascii="Arial Narrow" w:hAnsi="Arial Narrow" w:cs="Trebuchet MS"/>
          <w:lang w:val="id-ID"/>
        </w:rPr>
        <w:t>intentions</w:t>
      </w:r>
      <w:proofErr w:type="spellEnd"/>
      <w:r w:rsidRPr="00C5523D">
        <w:rPr>
          <w:rFonts w:ascii="Arial Narrow" w:hAnsi="Arial Narrow" w:cs="Trebuchet MS"/>
          <w:lang w:val="id-ID"/>
        </w:rPr>
        <w:t xml:space="preserve">, </w:t>
      </w:r>
      <w:r w:rsidRPr="00C5523D">
        <w:rPr>
          <w:rFonts w:ascii="Arial Narrow" w:hAnsi="Arial Narrow" w:cs="Trebuchet MS"/>
          <w:i/>
          <w:iCs/>
          <w:lang w:val="id-ID"/>
        </w:rPr>
        <w:t xml:space="preserve">The </w:t>
      </w:r>
      <w:proofErr w:type="spellStart"/>
      <w:r w:rsidRPr="00C5523D">
        <w:rPr>
          <w:rFonts w:ascii="Arial Narrow" w:hAnsi="Arial Narrow" w:cs="Trebuchet MS"/>
          <w:i/>
          <w:iCs/>
          <w:lang w:val="id-ID"/>
        </w:rPr>
        <w:t>Journal</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of</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the</w:t>
      </w:r>
      <w:proofErr w:type="spellEnd"/>
      <w:r w:rsidRPr="00C5523D">
        <w:rPr>
          <w:rFonts w:ascii="Arial Narrow" w:hAnsi="Arial Narrow" w:cs="Trebuchet MS"/>
          <w:i/>
          <w:iCs/>
          <w:lang w:val="id-ID"/>
        </w:rPr>
        <w:t xml:space="preserve"> American </w:t>
      </w:r>
      <w:proofErr w:type="spellStart"/>
      <w:r w:rsidRPr="00C5523D">
        <w:rPr>
          <w:rFonts w:ascii="Arial Narrow" w:hAnsi="Arial Narrow" w:cs="Trebuchet MS"/>
          <w:i/>
          <w:iCs/>
          <w:lang w:val="id-ID"/>
        </w:rPr>
        <w:t>Taxation</w:t>
      </w:r>
      <w:proofErr w:type="spellEnd"/>
      <w:r w:rsidRPr="00C5523D">
        <w:rPr>
          <w:rFonts w:ascii="Arial Narrow" w:hAnsi="Arial Narrow" w:cs="Trebuchet MS"/>
          <w:i/>
          <w:iCs/>
          <w:lang w:val="id-ID"/>
        </w:rPr>
        <w:t xml:space="preserve"> </w:t>
      </w:r>
      <w:proofErr w:type="spellStart"/>
      <w:r w:rsidRPr="00C5523D">
        <w:rPr>
          <w:rFonts w:ascii="Arial Narrow" w:hAnsi="Arial Narrow" w:cs="Trebuchet MS"/>
          <w:i/>
          <w:iCs/>
          <w:lang w:val="id-ID"/>
        </w:rPr>
        <w:t>Association</w:t>
      </w:r>
      <w:proofErr w:type="spellEnd"/>
      <w:r w:rsidRPr="00C5523D">
        <w:rPr>
          <w:rFonts w:ascii="Arial Narrow" w:hAnsi="Arial Narrow" w:cs="Trebuchet MS"/>
          <w:lang w:val="id-ID"/>
        </w:rPr>
        <w:t>, 6(</w:t>
      </w:r>
      <w:proofErr w:type="spellStart"/>
      <w:r w:rsidRPr="00C5523D">
        <w:rPr>
          <w:rFonts w:ascii="Arial Narrow" w:hAnsi="Arial Narrow" w:cs="Trebuchet MS"/>
          <w:lang w:val="id-ID"/>
        </w:rPr>
        <w:t>Fall</w:t>
      </w:r>
      <w:proofErr w:type="spellEnd"/>
      <w:r w:rsidRPr="00C5523D">
        <w:rPr>
          <w:rFonts w:ascii="Arial Narrow" w:hAnsi="Arial Narrow" w:cs="Trebuchet MS"/>
          <w:lang w:val="id-ID"/>
        </w:rPr>
        <w:t>), 7-19.</w:t>
      </w:r>
    </w:p>
    <w:p w14:paraId="0BD11791" w14:textId="2BD341B0" w:rsidR="00E62B78" w:rsidRPr="00C5523D" w:rsidRDefault="00E62B78" w:rsidP="00837961">
      <w:pPr>
        <w:spacing w:after="0" w:line="240" w:lineRule="auto"/>
        <w:ind w:left="709" w:hanging="709"/>
        <w:jc w:val="both"/>
        <w:rPr>
          <w:rFonts w:ascii="Arial Narrow" w:hAnsi="Arial Narrow" w:cs="Trebuchet MS"/>
        </w:rPr>
      </w:pPr>
      <w:proofErr w:type="spellStart"/>
      <w:r w:rsidRPr="00C5523D">
        <w:rPr>
          <w:rFonts w:ascii="Arial Narrow" w:hAnsi="Arial Narrow" w:cs="Trebuchet MS"/>
        </w:rPr>
        <w:t>Rikawati</w:t>
      </w:r>
      <w:proofErr w:type="spellEnd"/>
      <w:r w:rsidRPr="00C5523D">
        <w:rPr>
          <w:rFonts w:ascii="Arial Narrow" w:hAnsi="Arial Narrow" w:cs="Trebuchet MS"/>
        </w:rPr>
        <w:t xml:space="preserve">. </w:t>
      </w:r>
      <w:r w:rsidR="00E208CB">
        <w:rPr>
          <w:rFonts w:ascii="Arial Narrow" w:hAnsi="Arial Narrow" w:cs="Trebuchet MS"/>
        </w:rPr>
        <w:t>(</w:t>
      </w:r>
      <w:r w:rsidRPr="00C5523D">
        <w:rPr>
          <w:rFonts w:ascii="Arial Narrow" w:hAnsi="Arial Narrow" w:cs="Trebuchet MS"/>
        </w:rPr>
        <w:t>2009</w:t>
      </w:r>
      <w:r w:rsidR="00E208CB">
        <w:rPr>
          <w:rFonts w:ascii="Arial Narrow" w:hAnsi="Arial Narrow" w:cs="Trebuchet MS"/>
        </w:rPr>
        <w:t>)</w:t>
      </w:r>
      <w:r w:rsidRPr="00C5523D">
        <w:rPr>
          <w:rFonts w:ascii="Arial Narrow" w:hAnsi="Arial Narrow" w:cs="Trebuchet MS"/>
        </w:rPr>
        <w:t xml:space="preserve">. </w:t>
      </w:r>
      <w:proofErr w:type="spellStart"/>
      <w:r w:rsidRPr="00C5523D">
        <w:rPr>
          <w:rFonts w:ascii="Arial Narrow" w:hAnsi="Arial Narrow" w:cs="Trebuchet MS"/>
          <w:i/>
          <w:iCs/>
        </w:rPr>
        <w:t>Pengaruh</w:t>
      </w:r>
      <w:proofErr w:type="spellEnd"/>
      <w:r w:rsidRPr="00C5523D">
        <w:rPr>
          <w:rFonts w:ascii="Arial Narrow" w:hAnsi="Arial Narrow" w:cs="Trebuchet MS"/>
          <w:i/>
          <w:iCs/>
        </w:rPr>
        <w:t xml:space="preserve"> Audit Fee, </w:t>
      </w:r>
      <w:proofErr w:type="spellStart"/>
      <w:r w:rsidRPr="00C5523D">
        <w:rPr>
          <w:rFonts w:ascii="Arial Narrow" w:hAnsi="Arial Narrow" w:cs="Trebuchet MS"/>
          <w:i/>
          <w:iCs/>
        </w:rPr>
        <w:t>Kesadaran</w:t>
      </w:r>
      <w:proofErr w:type="spellEnd"/>
      <w:r w:rsidRPr="00C5523D">
        <w:rPr>
          <w:rFonts w:ascii="Arial Narrow" w:hAnsi="Arial Narrow" w:cs="Trebuchet MS"/>
          <w:i/>
          <w:iCs/>
        </w:rPr>
        <w:t xml:space="preserve"> </w:t>
      </w:r>
      <w:proofErr w:type="spellStart"/>
      <w:r w:rsidRPr="00C5523D">
        <w:rPr>
          <w:rFonts w:ascii="Arial Narrow" w:hAnsi="Arial Narrow" w:cs="Trebuchet MS"/>
          <w:i/>
          <w:iCs/>
        </w:rPr>
        <w:t>Etis</w:t>
      </w:r>
      <w:proofErr w:type="spellEnd"/>
      <w:r w:rsidRPr="00C5523D">
        <w:rPr>
          <w:rFonts w:ascii="Arial Narrow" w:hAnsi="Arial Narrow" w:cs="Trebuchet MS"/>
          <w:i/>
          <w:iCs/>
        </w:rPr>
        <w:t xml:space="preserve"> Dan Lo</w:t>
      </w:r>
      <w:r w:rsidR="00572249" w:rsidRPr="00C5523D">
        <w:rPr>
          <w:rFonts w:ascii="Arial Narrow" w:hAnsi="Arial Narrow" w:cs="Trebuchet MS"/>
          <w:i/>
          <w:iCs/>
        </w:rPr>
        <w:t>c</w:t>
      </w:r>
      <w:r w:rsidRPr="00C5523D">
        <w:rPr>
          <w:rFonts w:ascii="Arial Narrow" w:hAnsi="Arial Narrow" w:cs="Trebuchet MS"/>
          <w:i/>
          <w:iCs/>
        </w:rPr>
        <w:t xml:space="preserve">us </w:t>
      </w:r>
      <w:proofErr w:type="gramStart"/>
      <w:r w:rsidRPr="00C5523D">
        <w:rPr>
          <w:rFonts w:ascii="Arial Narrow" w:hAnsi="Arial Narrow" w:cs="Trebuchet MS"/>
          <w:i/>
          <w:iCs/>
        </w:rPr>
        <w:t>Of</w:t>
      </w:r>
      <w:proofErr w:type="gramEnd"/>
      <w:r w:rsidRPr="00C5523D">
        <w:rPr>
          <w:rFonts w:ascii="Arial Narrow" w:hAnsi="Arial Narrow" w:cs="Trebuchet MS"/>
          <w:i/>
          <w:iCs/>
        </w:rPr>
        <w:t xml:space="preserve"> Control </w:t>
      </w:r>
      <w:proofErr w:type="spellStart"/>
      <w:r w:rsidRPr="00C5523D">
        <w:rPr>
          <w:rFonts w:ascii="Arial Narrow" w:hAnsi="Arial Narrow" w:cs="Trebuchet MS"/>
          <w:i/>
          <w:iCs/>
        </w:rPr>
        <w:t>Terhadap</w:t>
      </w:r>
      <w:proofErr w:type="spellEnd"/>
      <w:r w:rsidRPr="00C5523D">
        <w:rPr>
          <w:rFonts w:ascii="Arial Narrow" w:hAnsi="Arial Narrow" w:cs="Trebuchet MS"/>
          <w:i/>
          <w:iCs/>
        </w:rPr>
        <w:t xml:space="preserve"> </w:t>
      </w:r>
      <w:proofErr w:type="spellStart"/>
      <w:r w:rsidRPr="00C5523D">
        <w:rPr>
          <w:rFonts w:ascii="Arial Narrow" w:hAnsi="Arial Narrow" w:cs="Trebuchet MS"/>
          <w:i/>
          <w:iCs/>
        </w:rPr>
        <w:t>Perilaku</w:t>
      </w:r>
      <w:proofErr w:type="spellEnd"/>
      <w:r w:rsidRPr="00C5523D">
        <w:rPr>
          <w:rFonts w:ascii="Arial Narrow" w:hAnsi="Arial Narrow" w:cs="Trebuchet MS"/>
          <w:i/>
          <w:iCs/>
        </w:rPr>
        <w:t xml:space="preserve"> Auditor </w:t>
      </w:r>
      <w:proofErr w:type="spellStart"/>
      <w:r w:rsidRPr="00C5523D">
        <w:rPr>
          <w:rFonts w:ascii="Arial Narrow" w:hAnsi="Arial Narrow" w:cs="Trebuchet MS"/>
          <w:i/>
          <w:iCs/>
        </w:rPr>
        <w:t>Eksternal</w:t>
      </w:r>
      <w:proofErr w:type="spellEnd"/>
      <w:r w:rsidRPr="00C5523D">
        <w:rPr>
          <w:rFonts w:ascii="Arial Narrow" w:hAnsi="Arial Narrow" w:cs="Trebuchet MS"/>
        </w:rPr>
        <w:t xml:space="preserve">. </w:t>
      </w:r>
      <w:proofErr w:type="spellStart"/>
      <w:r w:rsidR="00572249" w:rsidRPr="00C5523D">
        <w:rPr>
          <w:rFonts w:ascii="Arial Narrow" w:hAnsi="Arial Narrow" w:cs="Trebuchet MS"/>
        </w:rPr>
        <w:t>Skripsi</w:t>
      </w:r>
      <w:proofErr w:type="spellEnd"/>
      <w:r w:rsidR="00572249" w:rsidRPr="00C5523D">
        <w:rPr>
          <w:rFonts w:ascii="Arial Narrow" w:hAnsi="Arial Narrow" w:cs="Trebuchet MS"/>
        </w:rPr>
        <w:t xml:space="preserve">. Jakarta: UIN </w:t>
      </w:r>
      <w:proofErr w:type="spellStart"/>
      <w:r w:rsidR="00572249" w:rsidRPr="00C5523D">
        <w:rPr>
          <w:rFonts w:ascii="Arial Narrow" w:hAnsi="Arial Narrow" w:cs="Trebuchet MS"/>
        </w:rPr>
        <w:t>Syarif</w:t>
      </w:r>
      <w:proofErr w:type="spellEnd"/>
      <w:r w:rsidR="00572249" w:rsidRPr="00C5523D">
        <w:rPr>
          <w:rFonts w:ascii="Arial Narrow" w:hAnsi="Arial Narrow" w:cs="Trebuchet MS"/>
        </w:rPr>
        <w:t xml:space="preserve"> </w:t>
      </w:r>
      <w:proofErr w:type="spellStart"/>
      <w:r w:rsidR="00572249" w:rsidRPr="00C5523D">
        <w:rPr>
          <w:rFonts w:ascii="Arial Narrow" w:hAnsi="Arial Narrow" w:cs="Trebuchet MS"/>
        </w:rPr>
        <w:t>Hidayatullah</w:t>
      </w:r>
      <w:proofErr w:type="spellEnd"/>
      <w:r w:rsidR="00572249" w:rsidRPr="00C5523D">
        <w:rPr>
          <w:rFonts w:ascii="Arial Narrow" w:hAnsi="Arial Narrow" w:cs="Trebuchet MS"/>
        </w:rPr>
        <w:t>.</w:t>
      </w:r>
    </w:p>
    <w:p w14:paraId="62ED42D5" w14:textId="24B95BA5" w:rsidR="00C5523D" w:rsidRPr="00C5523D" w:rsidRDefault="00C5523D" w:rsidP="00837961">
      <w:pPr>
        <w:spacing w:after="0" w:line="240" w:lineRule="auto"/>
        <w:ind w:left="709" w:hanging="709"/>
        <w:jc w:val="both"/>
        <w:rPr>
          <w:rFonts w:ascii="Arial Narrow" w:hAnsi="Arial Narrow" w:cs="Trebuchet MS"/>
        </w:rPr>
      </w:pPr>
      <w:proofErr w:type="spellStart"/>
      <w:r w:rsidRPr="00C5523D">
        <w:rPr>
          <w:rFonts w:ascii="Arial Narrow" w:hAnsi="Arial Narrow" w:cs="Trebuchet MS"/>
        </w:rPr>
        <w:t>Wahyuni</w:t>
      </w:r>
      <w:proofErr w:type="spellEnd"/>
      <w:r w:rsidRPr="00C5523D">
        <w:rPr>
          <w:rFonts w:ascii="Arial Narrow" w:hAnsi="Arial Narrow" w:cs="Trebuchet MS"/>
        </w:rPr>
        <w:t xml:space="preserve">, M. </w:t>
      </w:r>
      <w:r w:rsidR="00E208CB">
        <w:rPr>
          <w:rFonts w:ascii="Arial Narrow" w:hAnsi="Arial Narrow" w:cs="Trebuchet MS"/>
        </w:rPr>
        <w:t>(</w:t>
      </w:r>
      <w:r w:rsidRPr="00C5523D">
        <w:rPr>
          <w:rFonts w:ascii="Arial Narrow" w:hAnsi="Arial Narrow" w:cs="Trebuchet MS"/>
        </w:rPr>
        <w:t>2016</w:t>
      </w:r>
      <w:r w:rsidR="00E208CB">
        <w:rPr>
          <w:rFonts w:ascii="Arial Narrow" w:hAnsi="Arial Narrow" w:cs="Trebuchet MS"/>
        </w:rPr>
        <w:t>)</w:t>
      </w:r>
      <w:r w:rsidRPr="00C5523D">
        <w:rPr>
          <w:rFonts w:ascii="Arial Narrow" w:hAnsi="Arial Narrow" w:cs="Trebuchet MS"/>
        </w:rPr>
        <w:t xml:space="preserve">. </w:t>
      </w:r>
      <w:proofErr w:type="spellStart"/>
      <w:r w:rsidRPr="00C5523D">
        <w:rPr>
          <w:rFonts w:ascii="Arial Narrow" w:hAnsi="Arial Narrow" w:cs="Trebuchet MS"/>
        </w:rPr>
        <w:t>Pengaruh</w:t>
      </w:r>
      <w:proofErr w:type="spellEnd"/>
      <w:r w:rsidRPr="00C5523D">
        <w:rPr>
          <w:rFonts w:ascii="Arial Narrow" w:hAnsi="Arial Narrow" w:cs="Trebuchet MS"/>
        </w:rPr>
        <w:t xml:space="preserve"> Volume </w:t>
      </w:r>
      <w:proofErr w:type="spellStart"/>
      <w:r w:rsidRPr="00C5523D">
        <w:rPr>
          <w:rFonts w:ascii="Arial Narrow" w:hAnsi="Arial Narrow" w:cs="Trebuchet MS"/>
        </w:rPr>
        <w:t>Pembiayaan</w:t>
      </w:r>
      <w:proofErr w:type="spellEnd"/>
      <w:r w:rsidRPr="00C5523D">
        <w:rPr>
          <w:rFonts w:ascii="Arial Narrow" w:hAnsi="Arial Narrow" w:cs="Trebuchet MS"/>
        </w:rPr>
        <w:t xml:space="preserve"> </w:t>
      </w:r>
      <w:proofErr w:type="spellStart"/>
      <w:r w:rsidRPr="00C5523D">
        <w:rPr>
          <w:rFonts w:ascii="Arial Narrow" w:hAnsi="Arial Narrow" w:cs="Trebuchet MS"/>
        </w:rPr>
        <w:t>Bagi</w:t>
      </w:r>
      <w:proofErr w:type="spellEnd"/>
      <w:r w:rsidRPr="00C5523D">
        <w:rPr>
          <w:rFonts w:ascii="Arial Narrow" w:hAnsi="Arial Narrow" w:cs="Trebuchet MS"/>
        </w:rPr>
        <w:t xml:space="preserve"> Hasil dan </w:t>
      </w:r>
      <w:proofErr w:type="spellStart"/>
      <w:r w:rsidRPr="00C5523D">
        <w:rPr>
          <w:rFonts w:ascii="Arial Narrow" w:hAnsi="Arial Narrow" w:cs="Trebuchet MS"/>
        </w:rPr>
        <w:t>Pembiayaan</w:t>
      </w:r>
      <w:proofErr w:type="spellEnd"/>
      <w:r w:rsidRPr="00C5523D">
        <w:rPr>
          <w:rFonts w:ascii="Arial Narrow" w:hAnsi="Arial Narrow" w:cs="Trebuchet MS"/>
        </w:rPr>
        <w:t xml:space="preserve"> </w:t>
      </w:r>
      <w:proofErr w:type="spellStart"/>
      <w:r w:rsidRPr="00C5523D">
        <w:rPr>
          <w:rFonts w:ascii="Arial Narrow" w:hAnsi="Arial Narrow" w:cs="Trebuchet MS"/>
        </w:rPr>
        <w:t>Murabahah</w:t>
      </w:r>
      <w:proofErr w:type="spellEnd"/>
      <w:r w:rsidRPr="00C5523D">
        <w:rPr>
          <w:rFonts w:ascii="Arial Narrow" w:hAnsi="Arial Narrow" w:cs="Trebuchet MS"/>
        </w:rPr>
        <w:t xml:space="preserve"> </w:t>
      </w:r>
      <w:proofErr w:type="spellStart"/>
      <w:r w:rsidRPr="00C5523D">
        <w:rPr>
          <w:rFonts w:ascii="Arial Narrow" w:hAnsi="Arial Narrow" w:cs="Trebuchet MS"/>
        </w:rPr>
        <w:t>terhadap</w:t>
      </w:r>
      <w:proofErr w:type="spellEnd"/>
      <w:r w:rsidRPr="00C5523D">
        <w:rPr>
          <w:rFonts w:ascii="Arial Narrow" w:hAnsi="Arial Narrow" w:cs="Trebuchet MS"/>
        </w:rPr>
        <w:t xml:space="preserve"> Kinerja </w:t>
      </w:r>
      <w:proofErr w:type="spellStart"/>
      <w:r w:rsidRPr="00C5523D">
        <w:rPr>
          <w:rFonts w:ascii="Arial Narrow" w:hAnsi="Arial Narrow" w:cs="Trebuchet MS"/>
        </w:rPr>
        <w:t>Keuangan</w:t>
      </w:r>
      <w:proofErr w:type="spellEnd"/>
      <w:r w:rsidRPr="00C5523D">
        <w:rPr>
          <w:rFonts w:ascii="Arial Narrow" w:hAnsi="Arial Narrow" w:cs="Trebuchet MS"/>
        </w:rPr>
        <w:t xml:space="preserve"> Bank </w:t>
      </w:r>
      <w:proofErr w:type="spellStart"/>
      <w:r w:rsidRPr="00C5523D">
        <w:rPr>
          <w:rFonts w:ascii="Arial Narrow" w:hAnsi="Arial Narrow" w:cs="Trebuchet MS"/>
        </w:rPr>
        <w:t>Umum</w:t>
      </w:r>
      <w:proofErr w:type="spellEnd"/>
      <w:r w:rsidRPr="00C5523D">
        <w:rPr>
          <w:rFonts w:ascii="Arial Narrow" w:hAnsi="Arial Narrow" w:cs="Trebuchet MS"/>
        </w:rPr>
        <w:t xml:space="preserve"> Syariah </w:t>
      </w:r>
      <w:proofErr w:type="spellStart"/>
      <w:r w:rsidRPr="00C5523D">
        <w:rPr>
          <w:rFonts w:ascii="Arial Narrow" w:hAnsi="Arial Narrow" w:cs="Trebuchet MS"/>
        </w:rPr>
        <w:t>dengan</w:t>
      </w:r>
      <w:proofErr w:type="spellEnd"/>
      <w:r w:rsidRPr="00C5523D">
        <w:rPr>
          <w:rFonts w:ascii="Arial Narrow" w:hAnsi="Arial Narrow" w:cs="Trebuchet MS"/>
        </w:rPr>
        <w:t xml:space="preserve"> NPF </w:t>
      </w:r>
      <w:proofErr w:type="spellStart"/>
      <w:r w:rsidRPr="00C5523D">
        <w:rPr>
          <w:rFonts w:ascii="Arial Narrow" w:hAnsi="Arial Narrow" w:cs="Trebuchet MS"/>
        </w:rPr>
        <w:t>sebagai</w:t>
      </w:r>
      <w:proofErr w:type="spellEnd"/>
      <w:r w:rsidRPr="00C5523D">
        <w:rPr>
          <w:rFonts w:ascii="Arial Narrow" w:hAnsi="Arial Narrow" w:cs="Trebuchet MS"/>
        </w:rPr>
        <w:t xml:space="preserve"> </w:t>
      </w:r>
      <w:proofErr w:type="spellStart"/>
      <w:r w:rsidRPr="00C5523D">
        <w:rPr>
          <w:rFonts w:ascii="Arial Narrow" w:hAnsi="Arial Narrow" w:cs="Trebuchet MS"/>
        </w:rPr>
        <w:t>Variabel</w:t>
      </w:r>
      <w:proofErr w:type="spellEnd"/>
      <w:r w:rsidRPr="00C5523D">
        <w:rPr>
          <w:rFonts w:ascii="Arial Narrow" w:hAnsi="Arial Narrow" w:cs="Trebuchet MS"/>
        </w:rPr>
        <w:t xml:space="preserve"> </w:t>
      </w:r>
      <w:proofErr w:type="spellStart"/>
      <w:r w:rsidRPr="00C5523D">
        <w:rPr>
          <w:rFonts w:ascii="Arial Narrow" w:hAnsi="Arial Narrow" w:cs="Trebuchet MS"/>
        </w:rPr>
        <w:t>Moderasi</w:t>
      </w:r>
      <w:proofErr w:type="spellEnd"/>
      <w:r w:rsidRPr="00C5523D">
        <w:rPr>
          <w:rFonts w:ascii="Arial Narrow" w:hAnsi="Arial Narrow" w:cs="Trebuchet MS"/>
        </w:rPr>
        <w:t xml:space="preserve">. </w:t>
      </w:r>
      <w:r w:rsidRPr="00C5523D">
        <w:rPr>
          <w:rFonts w:ascii="Arial Narrow" w:hAnsi="Arial Narrow" w:cs="Trebuchet MS"/>
          <w:i/>
          <w:iCs/>
        </w:rPr>
        <w:t xml:space="preserve">EBBANK, </w:t>
      </w:r>
      <w:r w:rsidRPr="00C5523D">
        <w:rPr>
          <w:rFonts w:ascii="Arial Narrow" w:hAnsi="Arial Narrow" w:cs="Trebuchet MS"/>
        </w:rPr>
        <w:t>7(1), 1-10.</w:t>
      </w:r>
    </w:p>
    <w:sectPr w:rsidR="00C5523D" w:rsidRPr="00C5523D" w:rsidSect="003F2B90">
      <w:type w:val="continuous"/>
      <w:pgSz w:w="11907" w:h="16840" w:code="9"/>
      <w:pgMar w:top="1418" w:right="1418" w:bottom="1418" w:left="1418" w:header="720" w:footer="1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4DB3" w14:textId="77777777" w:rsidR="00DF03AA" w:rsidRDefault="00DF03AA" w:rsidP="00367115">
      <w:pPr>
        <w:spacing w:after="0" w:line="240" w:lineRule="auto"/>
      </w:pPr>
      <w:r>
        <w:separator/>
      </w:r>
    </w:p>
  </w:endnote>
  <w:endnote w:type="continuationSeparator" w:id="0">
    <w:p w14:paraId="02D65729" w14:textId="77777777" w:rsidR="00DF03AA" w:rsidRDefault="00DF03AA" w:rsidP="0036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756E" w14:textId="77777777" w:rsidR="00E23D25" w:rsidRPr="00683CCB" w:rsidRDefault="00E23D25" w:rsidP="00E23D25">
    <w:pPr>
      <w:pStyle w:val="Footer"/>
      <w:framePr w:wrap="auto" w:vAnchor="text" w:hAnchor="margin" w:xAlign="outside" w:y="1"/>
      <w:rPr>
        <w:rStyle w:val="PageNumber"/>
        <w:rFonts w:ascii="Arial Narrow" w:hAnsi="Arial Narrow" w:cs="Arial Narrow"/>
      </w:rPr>
    </w:pPr>
    <w:r w:rsidRPr="00683CCB">
      <w:rPr>
        <w:rStyle w:val="PageNumber"/>
        <w:rFonts w:ascii="Arial Narrow" w:hAnsi="Arial Narrow" w:cs="Arial Narrow"/>
      </w:rPr>
      <w:fldChar w:fldCharType="begin"/>
    </w:r>
    <w:r w:rsidRPr="00683CCB">
      <w:rPr>
        <w:rStyle w:val="PageNumber"/>
        <w:rFonts w:ascii="Arial Narrow" w:hAnsi="Arial Narrow" w:cs="Arial Narrow"/>
      </w:rPr>
      <w:instrText xml:space="preserve">PAGE  </w:instrText>
    </w:r>
    <w:r w:rsidRPr="00683CCB">
      <w:rPr>
        <w:rStyle w:val="PageNumber"/>
        <w:rFonts w:ascii="Arial Narrow" w:hAnsi="Arial Narrow" w:cs="Arial Narrow"/>
      </w:rPr>
      <w:fldChar w:fldCharType="separate"/>
    </w:r>
    <w:r w:rsidR="00932E10">
      <w:rPr>
        <w:rStyle w:val="PageNumber"/>
        <w:rFonts w:ascii="Arial Narrow" w:hAnsi="Arial Narrow" w:cs="Arial Narrow"/>
        <w:noProof/>
      </w:rPr>
      <w:t>2</w:t>
    </w:r>
    <w:r w:rsidRPr="00683CCB">
      <w:rPr>
        <w:rStyle w:val="PageNumber"/>
        <w:rFonts w:ascii="Arial Narrow" w:hAnsi="Arial Narrow" w:cs="Arial Narrow"/>
      </w:rPr>
      <w:fldChar w:fldCharType="end"/>
    </w:r>
  </w:p>
  <w:p w14:paraId="7EFF16BD" w14:textId="4704F60A" w:rsidR="00F273D9" w:rsidRDefault="00E23D25" w:rsidP="00760E0C">
    <w:pPr>
      <w:pStyle w:val="Footer"/>
      <w:ind w:right="360" w:firstLine="360"/>
    </w:pPr>
    <w:r>
      <w:rPr>
        <w:noProof/>
        <w:lang w:val="id-ID" w:eastAsia="id-ID"/>
      </w:rPr>
      <mc:AlternateContent>
        <mc:Choice Requires="wps">
          <w:drawing>
            <wp:anchor distT="0" distB="0" distL="114300" distR="114300" simplePos="0" relativeHeight="251663360" behindDoc="0" locked="0" layoutInCell="1" allowOverlap="1" wp14:anchorId="6FD1B8F6" wp14:editId="5BB1B6C4">
              <wp:simplePos x="0" y="0"/>
              <wp:positionH relativeFrom="column">
                <wp:posOffset>-19050</wp:posOffset>
              </wp:positionH>
              <wp:positionV relativeFrom="paragraph">
                <wp:posOffset>-36830</wp:posOffset>
              </wp:positionV>
              <wp:extent cx="5797550" cy="0"/>
              <wp:effectExtent l="5080" t="10795" r="762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20540" id="Line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9pt" to="4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352661"/>
      <w:docPartObj>
        <w:docPartGallery w:val="Page Numbers (Bottom of Page)"/>
        <w:docPartUnique/>
      </w:docPartObj>
    </w:sdtPr>
    <w:sdtEndPr>
      <w:rPr>
        <w:noProof/>
      </w:rPr>
    </w:sdtEndPr>
    <w:sdtContent>
      <w:p w14:paraId="4D0E44B8" w14:textId="77777777" w:rsidR="00E23D25" w:rsidRPr="006B4B2F" w:rsidRDefault="00E23D25" w:rsidP="00E23D25">
        <w:pPr>
          <w:pStyle w:val="Footer"/>
          <w:framePr w:wrap="auto" w:vAnchor="text" w:hAnchor="margin" w:xAlign="outside" w:y="1"/>
          <w:rPr>
            <w:rStyle w:val="PageNumber"/>
            <w:rFonts w:ascii="Arial Narrow" w:hAnsi="Arial Narrow" w:cs="Arial Narrow"/>
          </w:rPr>
        </w:pPr>
        <w:r w:rsidRPr="006B4B2F">
          <w:rPr>
            <w:rStyle w:val="PageNumber"/>
            <w:rFonts w:ascii="Arial Narrow" w:hAnsi="Arial Narrow" w:cs="Arial Narrow"/>
          </w:rPr>
          <w:fldChar w:fldCharType="begin"/>
        </w:r>
        <w:r w:rsidRPr="006B4B2F">
          <w:rPr>
            <w:rStyle w:val="PageNumber"/>
            <w:rFonts w:ascii="Arial Narrow" w:hAnsi="Arial Narrow" w:cs="Arial Narrow"/>
          </w:rPr>
          <w:instrText xml:space="preserve">PAGE  </w:instrText>
        </w:r>
        <w:r w:rsidRPr="006B4B2F">
          <w:rPr>
            <w:rStyle w:val="PageNumber"/>
            <w:rFonts w:ascii="Arial Narrow" w:hAnsi="Arial Narrow" w:cs="Arial Narrow"/>
          </w:rPr>
          <w:fldChar w:fldCharType="separate"/>
        </w:r>
        <w:r w:rsidR="00932E10">
          <w:rPr>
            <w:rStyle w:val="PageNumber"/>
            <w:rFonts w:ascii="Arial Narrow" w:hAnsi="Arial Narrow" w:cs="Arial Narrow"/>
            <w:noProof/>
          </w:rPr>
          <w:t>3</w:t>
        </w:r>
        <w:r w:rsidRPr="006B4B2F">
          <w:rPr>
            <w:rStyle w:val="PageNumber"/>
            <w:rFonts w:ascii="Arial Narrow" w:hAnsi="Arial Narrow" w:cs="Arial Narrow"/>
          </w:rPr>
          <w:fldChar w:fldCharType="end"/>
        </w:r>
      </w:p>
      <w:p w14:paraId="12FCE6E9" w14:textId="08E5D96C" w:rsidR="00367115" w:rsidRDefault="00F273D9" w:rsidP="00760E0C">
        <w:pPr>
          <w:pStyle w:val="Footer"/>
          <w:ind w:right="360"/>
        </w:pPr>
        <w:r>
          <w:rPr>
            <w:noProof/>
            <w:lang w:val="id-ID" w:eastAsia="id-ID"/>
          </w:rPr>
          <mc:AlternateContent>
            <mc:Choice Requires="wps">
              <w:drawing>
                <wp:anchor distT="0" distB="0" distL="114300" distR="114300" simplePos="0" relativeHeight="251671552" behindDoc="0" locked="0" layoutInCell="1" allowOverlap="1" wp14:anchorId="64991024" wp14:editId="5F0D1270">
                  <wp:simplePos x="0" y="0"/>
                  <wp:positionH relativeFrom="column">
                    <wp:posOffset>-19050</wp:posOffset>
                  </wp:positionH>
                  <wp:positionV relativeFrom="paragraph">
                    <wp:posOffset>-36830</wp:posOffset>
                  </wp:positionV>
                  <wp:extent cx="5797550" cy="0"/>
                  <wp:effectExtent l="5080" t="10795" r="7620" b="825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41AB2" id="Line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9pt" to="4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"/>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928803"/>
      <w:docPartObj>
        <w:docPartGallery w:val="Page Numbers (Bottom of Page)"/>
        <w:docPartUnique/>
      </w:docPartObj>
    </w:sdtPr>
    <w:sdtEndPr>
      <w:rPr>
        <w:rFonts w:ascii="Arial Narrow" w:hAnsi="Arial Narrow"/>
        <w:noProof/>
      </w:rPr>
    </w:sdtEndPr>
    <w:sdtContent>
      <w:p w14:paraId="4721BC8F" w14:textId="77777777" w:rsidR="00367115" w:rsidRPr="00367115" w:rsidRDefault="00367115">
        <w:pPr>
          <w:pStyle w:val="Footer"/>
          <w:jc w:val="center"/>
          <w:rPr>
            <w:rFonts w:ascii="Arial Narrow" w:hAnsi="Arial Narrow"/>
          </w:rPr>
        </w:pPr>
        <w:r w:rsidRPr="00367115">
          <w:rPr>
            <w:rFonts w:ascii="Arial Narrow" w:hAnsi="Arial Narrow"/>
          </w:rPr>
          <w:fldChar w:fldCharType="begin"/>
        </w:r>
        <w:r w:rsidRPr="00367115">
          <w:rPr>
            <w:rFonts w:ascii="Arial Narrow" w:hAnsi="Arial Narrow"/>
          </w:rPr>
          <w:instrText xml:space="preserve"> PAGE   \* MERGEFORMAT </w:instrText>
        </w:r>
        <w:r w:rsidRPr="00367115">
          <w:rPr>
            <w:rFonts w:ascii="Arial Narrow" w:hAnsi="Arial Narrow"/>
          </w:rPr>
          <w:fldChar w:fldCharType="separate"/>
        </w:r>
        <w:r w:rsidR="00932E10">
          <w:rPr>
            <w:rFonts w:ascii="Arial Narrow" w:hAnsi="Arial Narrow"/>
            <w:noProof/>
          </w:rPr>
          <w:t>1</w:t>
        </w:r>
        <w:r w:rsidRPr="00367115">
          <w:rPr>
            <w:rFonts w:ascii="Arial Narrow" w:hAnsi="Arial Narrow"/>
            <w:noProof/>
          </w:rPr>
          <w:fldChar w:fldCharType="end"/>
        </w:r>
      </w:p>
    </w:sdtContent>
  </w:sdt>
  <w:p w14:paraId="75707D33" w14:textId="7E4C24E0" w:rsidR="00760E0C" w:rsidRDefault="00760E0C" w:rsidP="00760E0C">
    <w:pPr>
      <w:pStyle w:val="Footer"/>
      <w:tabs>
        <w:tab w:val="clear" w:pos="4513"/>
        <w:tab w:val="clear" w:pos="9026"/>
        <w:tab w:val="left" w:pos="5472"/>
      </w:tabs>
    </w:pPr>
    <w:r>
      <w:tab/>
    </w:r>
  </w:p>
  <w:p w14:paraId="4A2FACD8" w14:textId="77777777" w:rsidR="00134BAF" w:rsidRDefault="00134BAF" w:rsidP="00760E0C">
    <w:pPr>
      <w:pStyle w:val="Footer"/>
      <w:tabs>
        <w:tab w:val="clear" w:pos="4513"/>
        <w:tab w:val="clear" w:pos="9026"/>
        <w:tab w:val="left" w:pos="54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D129" w14:textId="77777777" w:rsidR="00DF03AA" w:rsidRDefault="00DF03AA" w:rsidP="00367115">
      <w:pPr>
        <w:spacing w:after="0" w:line="240" w:lineRule="auto"/>
      </w:pPr>
      <w:r>
        <w:separator/>
      </w:r>
    </w:p>
  </w:footnote>
  <w:footnote w:type="continuationSeparator" w:id="0">
    <w:p w14:paraId="19DB610E" w14:textId="77777777" w:rsidR="00DF03AA" w:rsidRDefault="00DF03AA" w:rsidP="00367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8235" w14:textId="77777777" w:rsidR="00F273D9" w:rsidRDefault="00F273D9" w:rsidP="00367115">
    <w:pPr>
      <w:pStyle w:val="Header"/>
      <w:tabs>
        <w:tab w:val="right" w:pos="9057"/>
        <w:tab w:val="right" w:pos="9085"/>
        <w:tab w:val="right" w:pos="9180"/>
      </w:tabs>
      <w:rPr>
        <w:rFonts w:ascii="Arial Narrow" w:hAnsi="Arial Narrow" w:cs="Arial Narrow"/>
        <w:lang w:val="it-IT"/>
      </w:rPr>
    </w:pPr>
  </w:p>
  <w:p w14:paraId="714B646D" w14:textId="21AE5E38" w:rsidR="00367115" w:rsidRPr="000D539E" w:rsidRDefault="00367115" w:rsidP="00367115">
    <w:pPr>
      <w:pStyle w:val="Header"/>
      <w:tabs>
        <w:tab w:val="right" w:pos="9057"/>
        <w:tab w:val="right" w:pos="9085"/>
        <w:tab w:val="right" w:pos="9180"/>
      </w:tabs>
      <w:rPr>
        <w:rFonts w:ascii="Arial Narrow" w:hAnsi="Arial Narrow" w:cs="Arial Narrow"/>
        <w:lang w:val="id-ID"/>
      </w:rPr>
    </w:pPr>
    <w:r w:rsidRPr="00683CCB">
      <w:rPr>
        <w:noProof/>
        <w:lang w:val="id-ID" w:eastAsia="id-ID"/>
      </w:rPr>
      <mc:AlternateContent>
        <mc:Choice Requires="wps">
          <w:drawing>
            <wp:anchor distT="0" distB="0" distL="114300" distR="114300" simplePos="0" relativeHeight="251661312" behindDoc="0" locked="0" layoutInCell="1" allowOverlap="1" wp14:anchorId="1952A864" wp14:editId="1312CBE3">
              <wp:simplePos x="0" y="0"/>
              <wp:positionH relativeFrom="column">
                <wp:posOffset>-19050</wp:posOffset>
              </wp:positionH>
              <wp:positionV relativeFrom="paragraph">
                <wp:posOffset>232410</wp:posOffset>
              </wp:positionV>
              <wp:extent cx="5797550" cy="0"/>
              <wp:effectExtent l="5080" t="10160" r="7620"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8FDFA"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3pt" to="4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uF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"/>
          </w:pict>
        </mc:Fallback>
      </mc:AlternateContent>
    </w:r>
    <w:r w:rsidR="00FF0EA2">
      <w:rPr>
        <w:rFonts w:ascii="Arial Narrow" w:hAnsi="Arial Narrow" w:cs="Arial Narrow"/>
        <w:lang w:val="it-IT"/>
      </w:rPr>
      <w:t>K</w:t>
    </w:r>
    <w:r w:rsidR="00163643">
      <w:rPr>
        <w:rFonts w:ascii="Arial Narrow" w:hAnsi="Arial Narrow" w:cs="Arial Narrow"/>
        <w:lang w:val="it-IT"/>
      </w:rPr>
      <w:t>EUNIS</w:t>
    </w:r>
    <w:r w:rsidRPr="00683CCB">
      <w:rPr>
        <w:rFonts w:ascii="Arial Narrow" w:hAnsi="Arial Narrow" w:cs="Arial Narrow"/>
        <w:lang w:val="it-IT"/>
      </w:rPr>
      <w:t xml:space="preserve">, Vol. </w:t>
    </w:r>
    <w:r w:rsidR="00FF0EA2">
      <w:rPr>
        <w:rFonts w:ascii="Arial Narrow" w:hAnsi="Arial Narrow" w:cs="Arial Narrow"/>
      </w:rPr>
      <w:t>xx</w:t>
    </w:r>
    <w:r w:rsidRPr="00683CCB">
      <w:rPr>
        <w:rFonts w:ascii="Arial Narrow" w:hAnsi="Arial Narrow" w:cs="Arial Narrow"/>
        <w:lang w:val="it-IT"/>
      </w:rPr>
      <w:t xml:space="preserve">, No. </w:t>
    </w:r>
    <w:r w:rsidR="00FF0EA2">
      <w:rPr>
        <w:rFonts w:ascii="Arial Narrow" w:hAnsi="Arial Narrow" w:cs="Arial Narrow"/>
      </w:rPr>
      <w:t>x</w:t>
    </w:r>
    <w:r w:rsidRPr="00683CCB">
      <w:rPr>
        <w:rFonts w:ascii="Arial Narrow" w:hAnsi="Arial Narrow" w:cs="Arial Narrow"/>
        <w:lang w:val="it-IT"/>
      </w:rPr>
      <w:tab/>
    </w:r>
    <w:proofErr w:type="gramStart"/>
    <w:r w:rsidRPr="00683CCB">
      <w:rPr>
        <w:rFonts w:ascii="Arial Narrow" w:hAnsi="Arial Narrow" w:cs="Arial Narrow"/>
        <w:lang w:val="it-IT"/>
      </w:rPr>
      <w:tab/>
      <w:t xml:space="preserve">  </w:t>
    </w:r>
    <w:proofErr w:type="spellStart"/>
    <w:r w:rsidR="0067609A">
      <w:rPr>
        <w:rFonts w:ascii="Arial Narrow" w:hAnsi="Arial Narrow" w:cs="Arial Narrow"/>
        <w:lang w:val="id-ID"/>
      </w:rPr>
      <w:t>Month</w:t>
    </w:r>
    <w:proofErr w:type="spellEnd"/>
    <w:proofErr w:type="gramEnd"/>
    <w:r w:rsidRPr="00683CCB">
      <w:rPr>
        <w:rFonts w:ascii="Arial Narrow" w:hAnsi="Arial Narrow" w:cs="Arial Narrow"/>
        <w:lang w:val="it-IT"/>
      </w:rPr>
      <w:t xml:space="preserve"> 20</w:t>
    </w:r>
    <w:r w:rsidR="000D539E">
      <w:rPr>
        <w:rFonts w:ascii="Arial Narrow" w:hAnsi="Arial Narrow" w:cs="Arial Narrow"/>
        <w:lang w:val="id-ID"/>
      </w:rPr>
      <w:t>XX</w:t>
    </w:r>
  </w:p>
  <w:p w14:paraId="7458A2AE" w14:textId="77777777" w:rsidR="00367115" w:rsidRDefault="00367115" w:rsidP="00367115">
    <w:pPr>
      <w:pStyle w:val="Header"/>
    </w:pPr>
  </w:p>
  <w:p w14:paraId="0765DB6F" w14:textId="77777777" w:rsidR="00367115" w:rsidRDefault="00367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D136" w14:textId="1FD937E3" w:rsidR="007F5EB8" w:rsidRPr="00582D91" w:rsidRDefault="00DB4CDC" w:rsidP="00960187">
    <w:pPr>
      <w:pStyle w:val="Header"/>
      <w:tabs>
        <w:tab w:val="clear" w:pos="4513"/>
        <w:tab w:val="clear" w:pos="9026"/>
      </w:tabs>
      <w:jc w:val="both"/>
      <w:rPr>
        <w:rFonts w:ascii="Arial Narrow" w:hAnsi="Arial Narrow" w:cs="Arial Narrow"/>
        <w:lang w:val="it-IT"/>
      </w:rPr>
    </w:pPr>
    <w:r>
      <w:rPr>
        <w:rFonts w:ascii="Arial Narrow" w:hAnsi="Arial Narrow" w:cs="Arial Narrow"/>
        <w:lang w:val="it-IT"/>
      </w:rPr>
      <w:t>E</w:t>
    </w:r>
    <w:r w:rsidR="007F5EB8" w:rsidRPr="00582D91">
      <w:rPr>
        <w:rFonts w:ascii="Arial Narrow" w:hAnsi="Arial Narrow" w:cs="Arial Narrow"/>
        <w:lang w:val="it-IT"/>
      </w:rPr>
      <w:t xml:space="preserve">-ISSN: </w:t>
    </w:r>
    <w:r w:rsidR="00364DFC" w:rsidRPr="00364DFC">
      <w:rPr>
        <w:rFonts w:ascii="Arial Narrow" w:hAnsi="Arial Narrow" w:cs="Arial Narrow"/>
        <w:lang w:val="it-IT"/>
      </w:rPr>
      <w:t>2714-7274</w:t>
    </w:r>
    <w:r w:rsidR="007F5EB8">
      <w:rPr>
        <w:rFonts w:ascii="Arial Narrow" w:hAnsi="Arial Narrow" w:cs="Arial Narrow"/>
        <w:lang w:val="it-IT"/>
      </w:rPr>
      <w:tab/>
    </w:r>
    <w:r w:rsidR="007F5EB8">
      <w:rPr>
        <w:rFonts w:ascii="Arial Narrow" w:hAnsi="Arial Narrow" w:cs="Arial Narrow"/>
        <w:lang w:val="it-IT"/>
      </w:rPr>
      <w:tab/>
    </w:r>
    <w:r w:rsidR="00960187">
      <w:rPr>
        <w:rFonts w:ascii="Arial Narrow" w:hAnsi="Arial Narrow" w:cs="Arial Narrow"/>
        <w:lang w:val="it-IT"/>
      </w:rPr>
      <w:tab/>
    </w:r>
    <w:r w:rsidR="00960187">
      <w:rPr>
        <w:rFonts w:ascii="Arial Narrow" w:hAnsi="Arial Narrow" w:cs="Arial Narrow"/>
        <w:lang w:val="it-IT"/>
      </w:rPr>
      <w:tab/>
    </w:r>
    <w:r w:rsidR="00960187">
      <w:rPr>
        <w:rFonts w:ascii="Arial Narrow" w:hAnsi="Arial Narrow" w:cs="Arial Narrow"/>
        <w:lang w:val="it-IT"/>
      </w:rPr>
      <w:tab/>
    </w:r>
    <w:r w:rsidR="00960187">
      <w:rPr>
        <w:rFonts w:ascii="Arial Narrow" w:hAnsi="Arial Narrow" w:cs="Arial Narrow"/>
        <w:lang w:val="it-IT"/>
      </w:rPr>
      <w:tab/>
    </w:r>
    <w:r w:rsidR="00960187">
      <w:rPr>
        <w:rFonts w:ascii="Arial Narrow" w:hAnsi="Arial Narrow" w:cs="Arial Narrow"/>
        <w:lang w:val="it-IT"/>
      </w:rPr>
      <w:tab/>
    </w:r>
    <w:r w:rsidR="00960187">
      <w:rPr>
        <w:rFonts w:ascii="Arial Narrow" w:hAnsi="Arial Narrow" w:cs="Arial Narrow"/>
        <w:lang w:val="it-IT"/>
      </w:rPr>
      <w:tab/>
      <w:t xml:space="preserve">    </w:t>
    </w:r>
    <w:proofErr w:type="spellStart"/>
    <w:r w:rsidR="007F5EB8">
      <w:rPr>
        <w:rFonts w:ascii="Arial Narrow" w:hAnsi="Arial Narrow" w:cs="Arial Narrow"/>
        <w:lang w:val="id-ID"/>
      </w:rPr>
      <w:t>Name</w:t>
    </w:r>
    <w:proofErr w:type="spellEnd"/>
    <w:r w:rsidR="007F5EB8">
      <w:rPr>
        <w:rFonts w:ascii="Arial Narrow" w:hAnsi="Arial Narrow" w:cs="Arial Narrow"/>
        <w:lang w:val="id-ID"/>
      </w:rPr>
      <w:t xml:space="preserve"> </w:t>
    </w:r>
    <w:proofErr w:type="spellStart"/>
    <w:r w:rsidR="007F5EB8">
      <w:rPr>
        <w:rFonts w:ascii="Arial Narrow" w:hAnsi="Arial Narrow" w:cs="Arial Narrow"/>
        <w:lang w:val="id-ID"/>
      </w:rPr>
      <w:t>of</w:t>
    </w:r>
    <w:proofErr w:type="spellEnd"/>
    <w:r w:rsidR="007F5EB8">
      <w:rPr>
        <w:rFonts w:ascii="Arial Narrow" w:hAnsi="Arial Narrow" w:cs="Arial Narrow"/>
        <w:lang w:val="id-ID"/>
      </w:rPr>
      <w:t xml:space="preserve"> First </w:t>
    </w:r>
    <w:proofErr w:type="spellStart"/>
    <w:r w:rsidR="007F5EB8">
      <w:rPr>
        <w:rFonts w:ascii="Arial Narrow" w:hAnsi="Arial Narrow" w:cs="Arial Narrow"/>
        <w:lang w:val="id-ID"/>
      </w:rPr>
      <w:t>Author</w:t>
    </w:r>
    <w:proofErr w:type="spellEnd"/>
  </w:p>
  <w:p w14:paraId="19BEE7E6" w14:textId="56C4A7D2" w:rsidR="00367115" w:rsidRPr="007F5EB8" w:rsidRDefault="007F5EB8" w:rsidP="007F5EB8">
    <w:pPr>
      <w:autoSpaceDE w:val="0"/>
      <w:autoSpaceDN w:val="0"/>
      <w:adjustRightInd w:val="0"/>
      <w:spacing w:after="0" w:line="240" w:lineRule="auto"/>
      <w:jc w:val="both"/>
      <w:rPr>
        <w:rFonts w:ascii="Arial Narrow" w:hAnsi="Arial Narrow"/>
        <w:color w:val="000000"/>
        <w:lang w:val="en-MY"/>
      </w:rPr>
    </w:pPr>
    <w:r>
      <w:rPr>
        <w:noProof/>
        <w:lang w:val="id-ID" w:eastAsia="id-ID"/>
      </w:rPr>
      <mc:AlternateContent>
        <mc:Choice Requires="wps">
          <w:drawing>
            <wp:anchor distT="0" distB="0" distL="114300" distR="114300" simplePos="0" relativeHeight="251667456" behindDoc="0" locked="0" layoutInCell="1" allowOverlap="1" wp14:anchorId="532488D9" wp14:editId="3BA2CE50">
              <wp:simplePos x="0" y="0"/>
              <wp:positionH relativeFrom="column">
                <wp:posOffset>-19050</wp:posOffset>
              </wp:positionH>
              <wp:positionV relativeFrom="paragraph">
                <wp:posOffset>229870</wp:posOffset>
              </wp:positionV>
              <wp:extent cx="5797550" cy="0"/>
              <wp:effectExtent l="0" t="0" r="317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6386" id="Straight Connector 1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1pt" to="4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"/>
          </w:pict>
        </mc:Fallback>
      </mc:AlternateContent>
    </w:r>
    <w:r w:rsidR="00DB4CDC">
      <w:rPr>
        <w:rFonts w:ascii="Arial Narrow" w:hAnsi="Arial Narrow" w:cs="Arial Narrow"/>
        <w:lang w:val="it-IT"/>
      </w:rPr>
      <w:t>P</w:t>
    </w:r>
    <w:r>
      <w:rPr>
        <w:rFonts w:ascii="Arial Narrow" w:hAnsi="Arial Narrow" w:cs="Arial Narrow"/>
        <w:lang w:val="it-IT"/>
      </w:rPr>
      <w:t xml:space="preserve">-ISSN: </w:t>
    </w:r>
    <w:r w:rsidR="00364DFC" w:rsidRPr="00364DFC">
      <w:rPr>
        <w:rFonts w:ascii="Arial Narrow" w:hAnsi="Arial Narrow" w:cs="Arial Narrow"/>
        <w:lang w:val="it-IT"/>
      </w:rPr>
      <w:t>2302-9315</w:t>
    </w:r>
    <w:r>
      <w:rPr>
        <w:rFonts w:ascii="Arial Narrow" w:hAnsi="Arial Narrow" w:cs="Arial Narrow"/>
        <w:lang w:val="it-IT"/>
      </w:rPr>
      <w:tab/>
      <w:t xml:space="preserve">         </w:t>
    </w:r>
    <w:r>
      <w:rPr>
        <w:rFonts w:ascii="Arial Narrow" w:hAnsi="Arial Narrow"/>
        <w:color w:val="000000"/>
        <w:lang w:val="en-MY"/>
      </w:rPr>
      <w:tab/>
    </w:r>
    <w:r>
      <w:rPr>
        <w:rFonts w:ascii="Arial Narrow" w:hAnsi="Arial Narrow"/>
        <w:color w:val="000000"/>
        <w:lang w:val="en-MY"/>
      </w:rPr>
      <w:tab/>
    </w:r>
    <w:r>
      <w:rPr>
        <w:rFonts w:ascii="Arial Narrow" w:hAnsi="Arial Narrow"/>
        <w:color w:val="000000"/>
        <w:lang w:val="en-MY"/>
      </w:rPr>
      <w:tab/>
      <w:t xml:space="preserve">        </w:t>
    </w:r>
    <w:r>
      <w:rPr>
        <w:rFonts w:ascii="Arial Narrow" w:hAnsi="Arial Narrow"/>
        <w:color w:val="000000"/>
        <w:lang w:val="en-MY"/>
      </w:rPr>
      <w:tab/>
      <w:t xml:space="preserve">             </w:t>
    </w:r>
    <w:r>
      <w:rPr>
        <w:rFonts w:ascii="Arial Narrow" w:hAnsi="Arial Narrow"/>
        <w:color w:val="000000"/>
        <w:lang w:val="en-MY"/>
      </w:rPr>
      <w:tab/>
    </w:r>
    <w:r>
      <w:rPr>
        <w:rFonts w:ascii="Arial Narrow" w:hAnsi="Arial Narrow"/>
        <w:color w:val="000000"/>
        <w:lang w:val="en-MY"/>
      </w:rPr>
      <w:tab/>
    </w:r>
    <w:r w:rsidR="00960187">
      <w:rPr>
        <w:rFonts w:ascii="Arial Narrow" w:hAnsi="Arial Narrow"/>
        <w:color w:val="000000"/>
        <w:lang w:val="en-MY"/>
      </w:rPr>
      <w:t xml:space="preserve">      </w:t>
    </w:r>
    <w:proofErr w:type="spellStart"/>
    <w:r>
      <w:rPr>
        <w:rFonts w:ascii="Arial Narrow" w:hAnsi="Arial Narrow" w:cs="Arial Narrow"/>
        <w:lang w:val="id-ID"/>
      </w:rPr>
      <w:t>Name</w:t>
    </w:r>
    <w:proofErr w:type="spellEnd"/>
    <w:r>
      <w:rPr>
        <w:rFonts w:ascii="Arial Narrow" w:hAnsi="Arial Narrow" w:cs="Arial Narrow"/>
        <w:lang w:val="id-ID"/>
      </w:rPr>
      <w:t xml:space="preserve"> of </w:t>
    </w:r>
    <w:proofErr w:type="spellStart"/>
    <w:r>
      <w:rPr>
        <w:rFonts w:ascii="Arial Narrow" w:hAnsi="Arial Narrow" w:cs="Arial Narrow"/>
        <w:lang w:val="id-ID"/>
      </w:rPr>
      <w:t>Second</w:t>
    </w:r>
    <w:proofErr w:type="spellEnd"/>
    <w:r>
      <w:rPr>
        <w:rFonts w:ascii="Arial Narrow" w:hAnsi="Arial Narrow" w:cs="Arial Narrow"/>
        <w:lang w:val="id-ID"/>
      </w:rPr>
      <w:t xml:space="preserve"> </w:t>
    </w:r>
    <w:proofErr w:type="spellStart"/>
    <w:r>
      <w:rPr>
        <w:rFonts w:ascii="Arial Narrow" w:hAnsi="Arial Narrow" w:cs="Arial Narrow"/>
        <w:lang w:val="id-ID"/>
      </w:rPr>
      <w:t>Author</w:t>
    </w:r>
    <w:proofErr w:type="spellEnd"/>
    <w:r>
      <w:rPr>
        <w:rFonts w:ascii="Arial Narrow" w:hAnsi="Arial Narrow" w:cs="Arial Narrow"/>
        <w:lang w:val="id-ID"/>
      </w:rPr>
      <w:t xml:space="preserve"> </w:t>
    </w:r>
    <w:r w:rsidR="00960187">
      <w:rPr>
        <w:rFonts w:ascii="Arial Narrow" w:hAnsi="Arial Narrow" w:cs="Arial Narrow"/>
        <w:lang w:val="id-ID"/>
      </w:rPr>
      <w:t>/</w:t>
    </w:r>
    <w:r>
      <w:rPr>
        <w:rFonts w:ascii="Arial Narrow" w:hAnsi="Arial Narrow" w:cs="Arial Narrow"/>
        <w:lang w:val="id-ID"/>
      </w:rPr>
      <w:t xml:space="preserve"> </w:t>
    </w:r>
    <w:proofErr w:type="spellStart"/>
    <w:r>
      <w:rPr>
        <w:rFonts w:ascii="Arial Narrow" w:hAnsi="Arial Narrow" w:cs="Arial Narrow"/>
        <w:lang w:val="id-ID"/>
      </w:rPr>
      <w:t>Etc</w:t>
    </w:r>
    <w:proofErr w:type="spellEnd"/>
  </w:p>
  <w:p w14:paraId="4BD32FE1" w14:textId="77777777" w:rsidR="005A2DB2" w:rsidRDefault="007F5EB8" w:rsidP="007F5EB8">
    <w:pPr>
      <w:tabs>
        <w:tab w:val="left" w:pos="124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0C07" w14:textId="2B989B6F" w:rsidR="005E5443" w:rsidRDefault="00516FB9" w:rsidP="005E5443">
    <w:pPr>
      <w:tabs>
        <w:tab w:val="right" w:pos="9072"/>
      </w:tabs>
      <w:spacing w:after="0" w:line="240" w:lineRule="auto"/>
      <w:ind w:right="-110"/>
      <w:rPr>
        <w:rFonts w:ascii="Arial Narrow" w:hAnsi="Arial Narrow" w:cs="Arial Narrow"/>
        <w:sz w:val="18"/>
        <w:szCs w:val="18"/>
      </w:rPr>
    </w:pPr>
    <w:r>
      <w:rPr>
        <w:rFonts w:ascii="Arial Narrow" w:hAnsi="Arial Narrow" w:cs="Arial Narrow"/>
        <w:noProof/>
        <w:sz w:val="18"/>
        <w:szCs w:val="18"/>
      </w:rPr>
      <w:drawing>
        <wp:anchor distT="0" distB="0" distL="114300" distR="114300" simplePos="0" relativeHeight="251672576" behindDoc="0" locked="0" layoutInCell="1" allowOverlap="1" wp14:anchorId="188FCBFD" wp14:editId="382BFB4C">
          <wp:simplePos x="0" y="0"/>
          <wp:positionH relativeFrom="column">
            <wp:posOffset>-23422</wp:posOffset>
          </wp:positionH>
          <wp:positionV relativeFrom="paragraph">
            <wp:posOffset>22095</wp:posOffset>
          </wp:positionV>
          <wp:extent cx="771631" cy="257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r="41802"/>
                  <a:stretch/>
                </pic:blipFill>
                <pic:spPr bwMode="auto">
                  <a:xfrm>
                    <a:off x="0" y="0"/>
                    <a:ext cx="772150" cy="2573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C651CE" w14:textId="6DAFA3B8" w:rsidR="005E5443" w:rsidRDefault="00F56981" w:rsidP="00F56981">
    <w:pPr>
      <w:tabs>
        <w:tab w:val="left" w:pos="426"/>
        <w:tab w:val="right" w:pos="9072"/>
      </w:tabs>
      <w:spacing w:after="0" w:line="240" w:lineRule="auto"/>
      <w:ind w:right="-110"/>
      <w:rPr>
        <w:rFonts w:ascii="Arial Narrow" w:hAnsi="Arial Narrow" w:cs="Arial Narrow"/>
        <w:sz w:val="18"/>
        <w:szCs w:val="18"/>
      </w:rPr>
    </w:pPr>
    <w:r>
      <w:rPr>
        <w:rFonts w:ascii="Arial Narrow" w:hAnsi="Arial Narrow" w:cs="Arial Narrow"/>
        <w:sz w:val="18"/>
        <w:szCs w:val="18"/>
      </w:rPr>
      <w:tab/>
    </w:r>
    <w:r w:rsidR="005E5443">
      <w:rPr>
        <w:rFonts w:ascii="Arial Narrow" w:hAnsi="Arial Narrow" w:cs="Arial Narrow"/>
        <w:sz w:val="18"/>
        <w:szCs w:val="18"/>
      </w:rPr>
      <w:tab/>
    </w:r>
    <w:r w:rsidR="005E5443">
      <w:rPr>
        <w:rFonts w:ascii="Arial Narrow" w:hAnsi="Arial Narrow" w:cs="Arial Narrow"/>
        <w:sz w:val="18"/>
        <w:szCs w:val="18"/>
        <w:lang w:val="id-ID"/>
      </w:rPr>
      <w:t>P</w:t>
    </w:r>
    <w:r w:rsidR="005E5443">
      <w:rPr>
        <w:rFonts w:ascii="Arial Narrow" w:hAnsi="Arial Narrow" w:cs="Arial Narrow"/>
        <w:sz w:val="18"/>
        <w:szCs w:val="18"/>
      </w:rPr>
      <w:t xml:space="preserve">-ISSN: </w:t>
    </w:r>
    <w:r w:rsidR="005E5443" w:rsidRPr="005E5443">
      <w:rPr>
        <w:rFonts w:ascii="Arial Narrow" w:hAnsi="Arial Narrow" w:cs="Arial Narrow"/>
        <w:sz w:val="18"/>
        <w:szCs w:val="18"/>
      </w:rPr>
      <w:t>2302-9315</w:t>
    </w:r>
  </w:p>
  <w:p w14:paraId="2A3D2A79" w14:textId="174BEB94" w:rsidR="005E5443" w:rsidRDefault="005E5443" w:rsidP="005E5443">
    <w:pPr>
      <w:tabs>
        <w:tab w:val="right" w:pos="9072"/>
      </w:tabs>
      <w:spacing w:after="0" w:line="240" w:lineRule="auto"/>
      <w:ind w:right="-110"/>
      <w:rPr>
        <w:rFonts w:ascii="Arial Narrow" w:hAnsi="Arial Narrow" w:cs="Arial Narrow"/>
        <w:sz w:val="18"/>
        <w:szCs w:val="18"/>
      </w:rPr>
    </w:pPr>
    <w:r>
      <w:rPr>
        <w:rFonts w:ascii="Arial Narrow" w:hAnsi="Arial Narrow" w:cs="Arial Narrow"/>
        <w:bCs/>
        <w:sz w:val="18"/>
        <w:szCs w:val="18"/>
      </w:rPr>
      <w:t xml:space="preserve">Vol. xx, No. x, xxx 20xx, </w:t>
    </w:r>
    <w:r w:rsidR="00760E0C">
      <w:rPr>
        <w:rFonts w:ascii="Arial Narrow" w:hAnsi="Arial Narrow" w:cs="Arial Narrow"/>
        <w:bCs/>
        <w:sz w:val="18"/>
        <w:szCs w:val="18"/>
      </w:rPr>
      <w:t>Page</w:t>
    </w:r>
    <w:r>
      <w:rPr>
        <w:rFonts w:ascii="Arial Narrow" w:hAnsi="Arial Narrow" w:cs="Arial Narrow"/>
        <w:bCs/>
        <w:sz w:val="18"/>
        <w:szCs w:val="18"/>
      </w:rPr>
      <w:t>. xxx-xxx</w:t>
    </w:r>
    <w:r>
      <w:rPr>
        <w:rFonts w:ascii="Arial Narrow" w:hAnsi="Arial Narrow" w:cs="Arial Narrow"/>
        <w:bCs/>
        <w:sz w:val="18"/>
        <w:szCs w:val="18"/>
        <w:lang w:val="id-ID"/>
      </w:rPr>
      <w:tab/>
    </w:r>
    <w:r>
      <w:rPr>
        <w:rFonts w:ascii="Arial Narrow" w:hAnsi="Arial Narrow" w:cs="Arial Narrow"/>
        <w:sz w:val="18"/>
        <w:szCs w:val="18"/>
        <w:lang w:val="id-ID"/>
      </w:rPr>
      <w:t>E</w:t>
    </w:r>
    <w:r>
      <w:rPr>
        <w:rFonts w:ascii="Arial Narrow" w:hAnsi="Arial Narrow" w:cs="Arial Narrow"/>
        <w:sz w:val="18"/>
        <w:szCs w:val="18"/>
      </w:rPr>
      <w:t xml:space="preserve">-ISSN: </w:t>
    </w:r>
    <w:r w:rsidRPr="005E5443">
      <w:rPr>
        <w:rFonts w:ascii="Arial Narrow" w:hAnsi="Arial Narrow" w:cs="Arial Narrow"/>
        <w:sz w:val="18"/>
        <w:szCs w:val="18"/>
      </w:rPr>
      <w:t>2714-7274</w:t>
    </w:r>
  </w:p>
  <w:p w14:paraId="0793273F" w14:textId="4330ACA3" w:rsidR="005E5443" w:rsidRDefault="00952287" w:rsidP="005E5443">
    <w:pPr>
      <w:tabs>
        <w:tab w:val="right" w:pos="9072"/>
      </w:tabs>
      <w:spacing w:after="0" w:line="240" w:lineRule="auto"/>
      <w:rPr>
        <w:rFonts w:ascii="Arial Narrow" w:hAnsi="Arial Narrow" w:cs="Arial Narrow"/>
        <w:bCs/>
        <w:sz w:val="18"/>
        <w:szCs w:val="18"/>
      </w:rPr>
    </w:pPr>
    <w:r w:rsidRPr="00983FC6">
      <w:rPr>
        <w:rFonts w:ascii="Arial Narrow" w:hAnsi="Arial Narrow" w:cs="Arial Narrow"/>
        <w:bCs/>
        <w:sz w:val="14"/>
        <w:szCs w:val="14"/>
      </w:rPr>
      <w:t>© Copyright: The Author(s)</w:t>
    </w:r>
    <w:r w:rsidR="005E5443">
      <w:rPr>
        <w:rFonts w:ascii="Arial Narrow" w:hAnsi="Arial Narrow" w:cs="Arial Narrow"/>
        <w:bCs/>
        <w:sz w:val="18"/>
        <w:szCs w:val="18"/>
      </w:rPr>
      <w:tab/>
    </w:r>
    <w:r w:rsidR="005E5443" w:rsidRPr="00983FC6">
      <w:rPr>
        <w:rFonts w:ascii="Arial Narrow" w:hAnsi="Arial Narrow" w:cs="Arial Narrow"/>
        <w:bCs/>
        <w:sz w:val="16"/>
        <w:szCs w:val="16"/>
      </w:rPr>
      <w:t>https://jurnal.polines.ac.id/index.php/keunis</w:t>
    </w:r>
  </w:p>
  <w:p w14:paraId="5FE09CFF" w14:textId="737C89BE" w:rsidR="00952287" w:rsidRPr="00A970AA" w:rsidRDefault="00A970AA" w:rsidP="005E5443">
    <w:pPr>
      <w:tabs>
        <w:tab w:val="right" w:pos="9072"/>
      </w:tabs>
      <w:spacing w:after="0" w:line="240" w:lineRule="auto"/>
      <w:rPr>
        <w:rFonts w:ascii="Arial Narrow" w:hAnsi="Arial Narrow" w:cs="Arial Narrow"/>
        <w:bCs/>
        <w:sz w:val="14"/>
        <w:szCs w:val="14"/>
      </w:rPr>
    </w:pPr>
    <w:r w:rsidRPr="00A970AA">
      <w:rPr>
        <w:rFonts w:ascii="Arial Narrow" w:hAnsi="Arial Narrow" w:cs="Arial Narrow"/>
        <w:bCs/>
        <w:sz w:val="14"/>
        <w:szCs w:val="14"/>
      </w:rPr>
      <w:t>This is an open access article under the CC BY-SA license</w:t>
    </w:r>
  </w:p>
  <w:p w14:paraId="298D4E8F" w14:textId="0BBD292D" w:rsidR="00A970AA" w:rsidRPr="00DA2512" w:rsidRDefault="00A970AA" w:rsidP="005E5443">
    <w:pPr>
      <w:tabs>
        <w:tab w:val="right" w:pos="9072"/>
      </w:tabs>
      <w:spacing w:after="0" w:line="240" w:lineRule="auto"/>
      <w:rPr>
        <w:rFonts w:ascii="Times New Roman" w:hAnsi="Times New Roman"/>
        <w:sz w:val="24"/>
        <w:szCs w:val="24"/>
      </w:rPr>
    </w:pPr>
    <w:r w:rsidRPr="00A970AA">
      <w:rPr>
        <w:noProof/>
      </w:rPr>
      <w:drawing>
        <wp:anchor distT="0" distB="0" distL="114300" distR="114300" simplePos="0" relativeHeight="251669504" behindDoc="0" locked="0" layoutInCell="1" allowOverlap="1" wp14:anchorId="32EB55BF" wp14:editId="5618941C">
          <wp:simplePos x="0" y="0"/>
          <wp:positionH relativeFrom="margin">
            <wp:align>left</wp:align>
          </wp:positionH>
          <wp:positionV relativeFrom="paragraph">
            <wp:posOffset>22057</wp:posOffset>
          </wp:positionV>
          <wp:extent cx="499175" cy="17584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99175" cy="1758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67D3E"/>
    <w:multiLevelType w:val="hybridMultilevel"/>
    <w:tmpl w:val="EE68C2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04E7755"/>
    <w:multiLevelType w:val="hybridMultilevel"/>
    <w:tmpl w:val="6D6A1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C1C9D"/>
    <w:multiLevelType w:val="hybridMultilevel"/>
    <w:tmpl w:val="D248A5D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540D449B"/>
    <w:multiLevelType w:val="hybridMultilevel"/>
    <w:tmpl w:val="0182425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57C44D96"/>
    <w:multiLevelType w:val="hybridMultilevel"/>
    <w:tmpl w:val="5C9E80C2"/>
    <w:lvl w:ilvl="0" w:tplc="041E58C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B033B9"/>
    <w:multiLevelType w:val="hybridMultilevel"/>
    <w:tmpl w:val="B6126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666F7"/>
    <w:multiLevelType w:val="hybridMultilevel"/>
    <w:tmpl w:val="405464FC"/>
    <w:lvl w:ilvl="0" w:tplc="8C5E68FC">
      <w:start w:val="1"/>
      <w:numFmt w:val="decimal"/>
      <w:lvlText w:val="%1."/>
      <w:lvlJc w:val="left"/>
      <w:pPr>
        <w:tabs>
          <w:tab w:val="num" w:pos="720"/>
        </w:tabs>
        <w:ind w:left="720" w:hanging="720"/>
      </w:pPr>
      <w:rPr>
        <w:rFonts w:ascii="Trebuchet MS" w:eastAsia="Times New Roman" w:hAnsi="Trebuchet M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D6205C2"/>
    <w:multiLevelType w:val="hybridMultilevel"/>
    <w:tmpl w:val="C86EA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30913"/>
    <w:multiLevelType w:val="hybridMultilevel"/>
    <w:tmpl w:val="06A0A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8295E"/>
    <w:multiLevelType w:val="hybridMultilevel"/>
    <w:tmpl w:val="FE3493BA"/>
    <w:lvl w:ilvl="0" w:tplc="5AACFDFA">
      <w:start w:val="1"/>
      <w:numFmt w:val="decimal"/>
      <w:lvlText w:val="%1."/>
      <w:lvlJc w:val="left"/>
      <w:pPr>
        <w:tabs>
          <w:tab w:val="num" w:pos="360"/>
        </w:tabs>
        <w:ind w:left="360" w:hanging="360"/>
      </w:pPr>
      <w:rPr>
        <w:rFonts w:hint="default"/>
      </w:rPr>
    </w:lvl>
    <w:lvl w:ilvl="1" w:tplc="DDCA2A56">
      <w:start w:val="1"/>
      <w:numFmt w:val="decimal"/>
      <w:lvlText w:val="%2)"/>
      <w:lvlJc w:val="left"/>
      <w:pPr>
        <w:tabs>
          <w:tab w:val="num" w:pos="1080"/>
        </w:tabs>
        <w:ind w:left="1080" w:hanging="360"/>
      </w:pPr>
      <w:rPr>
        <w:rFonts w:ascii="Arial" w:eastAsia="Times New Roman" w:hAnsi="Aria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71B1D08"/>
    <w:multiLevelType w:val="hybridMultilevel"/>
    <w:tmpl w:val="C4EA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9"/>
  </w:num>
  <w:num w:numId="6">
    <w:abstractNumId w:val="4"/>
  </w:num>
  <w:num w:numId="7">
    <w:abstractNumId w:val="10"/>
  </w:num>
  <w:num w:numId="8">
    <w:abstractNumId w:val="5"/>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MbA0Njc1tTQ3MjNT0lEKTi0uzszPAykwrgUAhuBowCwAAAA="/>
  </w:docVars>
  <w:rsids>
    <w:rsidRoot w:val="007609ED"/>
    <w:rsid w:val="00001F42"/>
    <w:rsid w:val="0001522A"/>
    <w:rsid w:val="000215E5"/>
    <w:rsid w:val="000232AA"/>
    <w:rsid w:val="00026D41"/>
    <w:rsid w:val="00032C93"/>
    <w:rsid w:val="0004164B"/>
    <w:rsid w:val="00042C64"/>
    <w:rsid w:val="00050A2E"/>
    <w:rsid w:val="0006441C"/>
    <w:rsid w:val="00064E90"/>
    <w:rsid w:val="00070923"/>
    <w:rsid w:val="000718A7"/>
    <w:rsid w:val="00075CF7"/>
    <w:rsid w:val="000819E1"/>
    <w:rsid w:val="00082F39"/>
    <w:rsid w:val="000931C2"/>
    <w:rsid w:val="00094DCB"/>
    <w:rsid w:val="0009685E"/>
    <w:rsid w:val="000A3422"/>
    <w:rsid w:val="000A78DC"/>
    <w:rsid w:val="000B4430"/>
    <w:rsid w:val="000C6A36"/>
    <w:rsid w:val="000D539E"/>
    <w:rsid w:val="000E0646"/>
    <w:rsid w:val="00105E1A"/>
    <w:rsid w:val="001240AD"/>
    <w:rsid w:val="00134BAF"/>
    <w:rsid w:val="00153825"/>
    <w:rsid w:val="001632FF"/>
    <w:rsid w:val="00163643"/>
    <w:rsid w:val="00165276"/>
    <w:rsid w:val="001736F3"/>
    <w:rsid w:val="00176629"/>
    <w:rsid w:val="001822D6"/>
    <w:rsid w:val="00191B51"/>
    <w:rsid w:val="001979A4"/>
    <w:rsid w:val="001B0CC8"/>
    <w:rsid w:val="001B2B75"/>
    <w:rsid w:val="001B304A"/>
    <w:rsid w:val="001B3D43"/>
    <w:rsid w:val="001C165B"/>
    <w:rsid w:val="001E029B"/>
    <w:rsid w:val="001E0709"/>
    <w:rsid w:val="001E4A6C"/>
    <w:rsid w:val="001F0729"/>
    <w:rsid w:val="002202A5"/>
    <w:rsid w:val="00246D20"/>
    <w:rsid w:val="0026146B"/>
    <w:rsid w:val="00270A5E"/>
    <w:rsid w:val="002818F2"/>
    <w:rsid w:val="00290373"/>
    <w:rsid w:val="0029185F"/>
    <w:rsid w:val="00292124"/>
    <w:rsid w:val="00296954"/>
    <w:rsid w:val="002A2418"/>
    <w:rsid w:val="002C59CA"/>
    <w:rsid w:val="002D0034"/>
    <w:rsid w:val="002F55AF"/>
    <w:rsid w:val="003070B8"/>
    <w:rsid w:val="00321749"/>
    <w:rsid w:val="00333C25"/>
    <w:rsid w:val="00344BB9"/>
    <w:rsid w:val="00353CED"/>
    <w:rsid w:val="00363FC2"/>
    <w:rsid w:val="00364DFC"/>
    <w:rsid w:val="00367115"/>
    <w:rsid w:val="003810B9"/>
    <w:rsid w:val="00383E8F"/>
    <w:rsid w:val="00385645"/>
    <w:rsid w:val="00390B3D"/>
    <w:rsid w:val="00391C84"/>
    <w:rsid w:val="003977F9"/>
    <w:rsid w:val="00397B2B"/>
    <w:rsid w:val="003A01B5"/>
    <w:rsid w:val="003B296E"/>
    <w:rsid w:val="003B6E86"/>
    <w:rsid w:val="003C5446"/>
    <w:rsid w:val="003D5498"/>
    <w:rsid w:val="003F2B90"/>
    <w:rsid w:val="0040083F"/>
    <w:rsid w:val="00403092"/>
    <w:rsid w:val="0040377E"/>
    <w:rsid w:val="00404863"/>
    <w:rsid w:val="00407B4C"/>
    <w:rsid w:val="0041430E"/>
    <w:rsid w:val="00414DC8"/>
    <w:rsid w:val="0041699D"/>
    <w:rsid w:val="00416AD9"/>
    <w:rsid w:val="00417926"/>
    <w:rsid w:val="0043239C"/>
    <w:rsid w:val="00436B7B"/>
    <w:rsid w:val="004415F2"/>
    <w:rsid w:val="00444E14"/>
    <w:rsid w:val="00452D45"/>
    <w:rsid w:val="00455741"/>
    <w:rsid w:val="0046641A"/>
    <w:rsid w:val="00485A05"/>
    <w:rsid w:val="004879B3"/>
    <w:rsid w:val="004A3FA2"/>
    <w:rsid w:val="004B007B"/>
    <w:rsid w:val="004B2626"/>
    <w:rsid w:val="004B2A92"/>
    <w:rsid w:val="004B3870"/>
    <w:rsid w:val="004B4B9F"/>
    <w:rsid w:val="004C0556"/>
    <w:rsid w:val="004C7646"/>
    <w:rsid w:val="004E79AD"/>
    <w:rsid w:val="004F3C1B"/>
    <w:rsid w:val="004F625D"/>
    <w:rsid w:val="0051402A"/>
    <w:rsid w:val="00516568"/>
    <w:rsid w:val="00516FB9"/>
    <w:rsid w:val="00523942"/>
    <w:rsid w:val="00524D65"/>
    <w:rsid w:val="00531478"/>
    <w:rsid w:val="00532233"/>
    <w:rsid w:val="00540F5D"/>
    <w:rsid w:val="00555DD7"/>
    <w:rsid w:val="00572249"/>
    <w:rsid w:val="00575272"/>
    <w:rsid w:val="00575365"/>
    <w:rsid w:val="00577A20"/>
    <w:rsid w:val="00577DDE"/>
    <w:rsid w:val="005836C8"/>
    <w:rsid w:val="0058423F"/>
    <w:rsid w:val="00595D3F"/>
    <w:rsid w:val="005A2DB2"/>
    <w:rsid w:val="005A677A"/>
    <w:rsid w:val="005B70D9"/>
    <w:rsid w:val="005C63C6"/>
    <w:rsid w:val="005C7EA0"/>
    <w:rsid w:val="005E12C2"/>
    <w:rsid w:val="005E42A4"/>
    <w:rsid w:val="005E5443"/>
    <w:rsid w:val="005F5B69"/>
    <w:rsid w:val="00604F52"/>
    <w:rsid w:val="00607C15"/>
    <w:rsid w:val="00610530"/>
    <w:rsid w:val="00615A6A"/>
    <w:rsid w:val="0061720C"/>
    <w:rsid w:val="00631FF6"/>
    <w:rsid w:val="00633A30"/>
    <w:rsid w:val="00640E7F"/>
    <w:rsid w:val="0064327F"/>
    <w:rsid w:val="00671FAE"/>
    <w:rsid w:val="0067609A"/>
    <w:rsid w:val="006805EA"/>
    <w:rsid w:val="0068384C"/>
    <w:rsid w:val="00684E3D"/>
    <w:rsid w:val="0068704D"/>
    <w:rsid w:val="00687746"/>
    <w:rsid w:val="006903BF"/>
    <w:rsid w:val="006A1114"/>
    <w:rsid w:val="006A706C"/>
    <w:rsid w:val="006B5A9A"/>
    <w:rsid w:val="006B65D8"/>
    <w:rsid w:val="006B6853"/>
    <w:rsid w:val="006C3C3D"/>
    <w:rsid w:val="006D133C"/>
    <w:rsid w:val="006D5899"/>
    <w:rsid w:val="00711FB4"/>
    <w:rsid w:val="007150DF"/>
    <w:rsid w:val="00724A35"/>
    <w:rsid w:val="00727B45"/>
    <w:rsid w:val="007321BE"/>
    <w:rsid w:val="00736AF9"/>
    <w:rsid w:val="00752605"/>
    <w:rsid w:val="00752C63"/>
    <w:rsid w:val="007609ED"/>
    <w:rsid w:val="00760B65"/>
    <w:rsid w:val="00760E0C"/>
    <w:rsid w:val="007612DB"/>
    <w:rsid w:val="0076459F"/>
    <w:rsid w:val="00781F0A"/>
    <w:rsid w:val="0078322C"/>
    <w:rsid w:val="0078355C"/>
    <w:rsid w:val="00784704"/>
    <w:rsid w:val="007868CE"/>
    <w:rsid w:val="007873D1"/>
    <w:rsid w:val="00796AE3"/>
    <w:rsid w:val="007A02C6"/>
    <w:rsid w:val="007B173D"/>
    <w:rsid w:val="007D351A"/>
    <w:rsid w:val="007D6E77"/>
    <w:rsid w:val="007D6FB3"/>
    <w:rsid w:val="007E0341"/>
    <w:rsid w:val="007E1824"/>
    <w:rsid w:val="007E1A20"/>
    <w:rsid w:val="007E213F"/>
    <w:rsid w:val="007E3A71"/>
    <w:rsid w:val="007E49C6"/>
    <w:rsid w:val="007E7D60"/>
    <w:rsid w:val="007F24C6"/>
    <w:rsid w:val="007F5EB8"/>
    <w:rsid w:val="00801989"/>
    <w:rsid w:val="00807C6D"/>
    <w:rsid w:val="008123BE"/>
    <w:rsid w:val="0082224D"/>
    <w:rsid w:val="00837961"/>
    <w:rsid w:val="008435DA"/>
    <w:rsid w:val="008500FA"/>
    <w:rsid w:val="00853BF7"/>
    <w:rsid w:val="00864592"/>
    <w:rsid w:val="008907C2"/>
    <w:rsid w:val="008A4159"/>
    <w:rsid w:val="008B2116"/>
    <w:rsid w:val="008B2934"/>
    <w:rsid w:val="008D3C23"/>
    <w:rsid w:val="008D44C1"/>
    <w:rsid w:val="008E156B"/>
    <w:rsid w:val="008E455F"/>
    <w:rsid w:val="00902305"/>
    <w:rsid w:val="00910340"/>
    <w:rsid w:val="00917D7C"/>
    <w:rsid w:val="0092395B"/>
    <w:rsid w:val="00925DDA"/>
    <w:rsid w:val="00932E10"/>
    <w:rsid w:val="00935E6B"/>
    <w:rsid w:val="00952287"/>
    <w:rsid w:val="0095484E"/>
    <w:rsid w:val="00956124"/>
    <w:rsid w:val="00956DA2"/>
    <w:rsid w:val="00960187"/>
    <w:rsid w:val="00962232"/>
    <w:rsid w:val="00966352"/>
    <w:rsid w:val="00983FC6"/>
    <w:rsid w:val="00996087"/>
    <w:rsid w:val="009A0B9A"/>
    <w:rsid w:val="009A1AF5"/>
    <w:rsid w:val="009C1268"/>
    <w:rsid w:val="009C4655"/>
    <w:rsid w:val="009C48FF"/>
    <w:rsid w:val="009D10D6"/>
    <w:rsid w:val="009D5EEF"/>
    <w:rsid w:val="009F0F54"/>
    <w:rsid w:val="009F0FA7"/>
    <w:rsid w:val="009F6898"/>
    <w:rsid w:val="00A03824"/>
    <w:rsid w:val="00A04451"/>
    <w:rsid w:val="00A112A6"/>
    <w:rsid w:val="00A22E02"/>
    <w:rsid w:val="00A238D8"/>
    <w:rsid w:val="00A27071"/>
    <w:rsid w:val="00A31F3F"/>
    <w:rsid w:val="00A42247"/>
    <w:rsid w:val="00A43D27"/>
    <w:rsid w:val="00A63583"/>
    <w:rsid w:val="00A67DBA"/>
    <w:rsid w:val="00A86AFA"/>
    <w:rsid w:val="00A913F2"/>
    <w:rsid w:val="00A96513"/>
    <w:rsid w:val="00A970AA"/>
    <w:rsid w:val="00AA075B"/>
    <w:rsid w:val="00AA311D"/>
    <w:rsid w:val="00AA3188"/>
    <w:rsid w:val="00AA4931"/>
    <w:rsid w:val="00AB10F9"/>
    <w:rsid w:val="00AB3D58"/>
    <w:rsid w:val="00AC24B7"/>
    <w:rsid w:val="00AD3E84"/>
    <w:rsid w:val="00AD5348"/>
    <w:rsid w:val="00AD7B5F"/>
    <w:rsid w:val="00AE2523"/>
    <w:rsid w:val="00AE3D3C"/>
    <w:rsid w:val="00AE744F"/>
    <w:rsid w:val="00AF5BA1"/>
    <w:rsid w:val="00B00AF1"/>
    <w:rsid w:val="00B01D53"/>
    <w:rsid w:val="00B233C0"/>
    <w:rsid w:val="00B2386A"/>
    <w:rsid w:val="00B24E66"/>
    <w:rsid w:val="00B34443"/>
    <w:rsid w:val="00B34965"/>
    <w:rsid w:val="00B42FD2"/>
    <w:rsid w:val="00B52941"/>
    <w:rsid w:val="00B6253B"/>
    <w:rsid w:val="00B875F2"/>
    <w:rsid w:val="00B87AD8"/>
    <w:rsid w:val="00B87B5F"/>
    <w:rsid w:val="00B9352B"/>
    <w:rsid w:val="00BB6DB1"/>
    <w:rsid w:val="00BD0090"/>
    <w:rsid w:val="00BD13D4"/>
    <w:rsid w:val="00BD1B07"/>
    <w:rsid w:val="00BD4044"/>
    <w:rsid w:val="00BE075F"/>
    <w:rsid w:val="00BE4615"/>
    <w:rsid w:val="00C0031E"/>
    <w:rsid w:val="00C25278"/>
    <w:rsid w:val="00C2621A"/>
    <w:rsid w:val="00C2638F"/>
    <w:rsid w:val="00C279CB"/>
    <w:rsid w:val="00C32579"/>
    <w:rsid w:val="00C33320"/>
    <w:rsid w:val="00C5523D"/>
    <w:rsid w:val="00C617ED"/>
    <w:rsid w:val="00C803C6"/>
    <w:rsid w:val="00C85740"/>
    <w:rsid w:val="00CA3103"/>
    <w:rsid w:val="00CB21D1"/>
    <w:rsid w:val="00CB24E8"/>
    <w:rsid w:val="00CB3BA0"/>
    <w:rsid w:val="00CB501F"/>
    <w:rsid w:val="00CC6C50"/>
    <w:rsid w:val="00CD2E0B"/>
    <w:rsid w:val="00CD6826"/>
    <w:rsid w:val="00CD704F"/>
    <w:rsid w:val="00CE0372"/>
    <w:rsid w:val="00CE35A9"/>
    <w:rsid w:val="00CF4DE8"/>
    <w:rsid w:val="00CF6DB8"/>
    <w:rsid w:val="00D0171B"/>
    <w:rsid w:val="00D01F00"/>
    <w:rsid w:val="00D06445"/>
    <w:rsid w:val="00D07707"/>
    <w:rsid w:val="00D16922"/>
    <w:rsid w:val="00D223C8"/>
    <w:rsid w:val="00D37D3D"/>
    <w:rsid w:val="00D4020E"/>
    <w:rsid w:val="00D41934"/>
    <w:rsid w:val="00D46306"/>
    <w:rsid w:val="00D57F5F"/>
    <w:rsid w:val="00D67AD3"/>
    <w:rsid w:val="00D7113D"/>
    <w:rsid w:val="00D825A9"/>
    <w:rsid w:val="00D84A53"/>
    <w:rsid w:val="00D859E0"/>
    <w:rsid w:val="00D92761"/>
    <w:rsid w:val="00D97691"/>
    <w:rsid w:val="00D97DEF"/>
    <w:rsid w:val="00DA0C0E"/>
    <w:rsid w:val="00DA4113"/>
    <w:rsid w:val="00DA45F2"/>
    <w:rsid w:val="00DA5FE7"/>
    <w:rsid w:val="00DB0CA7"/>
    <w:rsid w:val="00DB3F01"/>
    <w:rsid w:val="00DB4CDC"/>
    <w:rsid w:val="00DC1FFF"/>
    <w:rsid w:val="00DE3500"/>
    <w:rsid w:val="00DE690E"/>
    <w:rsid w:val="00DF03AA"/>
    <w:rsid w:val="00E02358"/>
    <w:rsid w:val="00E0257E"/>
    <w:rsid w:val="00E07C95"/>
    <w:rsid w:val="00E208CB"/>
    <w:rsid w:val="00E23D25"/>
    <w:rsid w:val="00E363EB"/>
    <w:rsid w:val="00E51E77"/>
    <w:rsid w:val="00E54A22"/>
    <w:rsid w:val="00E55CA4"/>
    <w:rsid w:val="00E62B78"/>
    <w:rsid w:val="00E861EE"/>
    <w:rsid w:val="00E866F9"/>
    <w:rsid w:val="00EA0AEC"/>
    <w:rsid w:val="00EA52D6"/>
    <w:rsid w:val="00EC7E27"/>
    <w:rsid w:val="00ED411B"/>
    <w:rsid w:val="00ED58FD"/>
    <w:rsid w:val="00EE073F"/>
    <w:rsid w:val="00F015ED"/>
    <w:rsid w:val="00F02AB0"/>
    <w:rsid w:val="00F04918"/>
    <w:rsid w:val="00F04E5A"/>
    <w:rsid w:val="00F121C9"/>
    <w:rsid w:val="00F177A4"/>
    <w:rsid w:val="00F23A45"/>
    <w:rsid w:val="00F273D9"/>
    <w:rsid w:val="00F34693"/>
    <w:rsid w:val="00F35C62"/>
    <w:rsid w:val="00F42456"/>
    <w:rsid w:val="00F56981"/>
    <w:rsid w:val="00F61CA1"/>
    <w:rsid w:val="00F64124"/>
    <w:rsid w:val="00F846FB"/>
    <w:rsid w:val="00F92862"/>
    <w:rsid w:val="00FB31CE"/>
    <w:rsid w:val="00FC5C12"/>
    <w:rsid w:val="00FE3AA9"/>
    <w:rsid w:val="00FF0EA2"/>
    <w:rsid w:val="00FF1C0C"/>
    <w:rsid w:val="00FF43A8"/>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5E8E1"/>
  <w15:chartTrackingRefBased/>
  <w15:docId w15:val="{A114F191-466E-48AA-89C5-E99CBED3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60E0C"/>
    <w:pPr>
      <w:keepNext/>
      <w:keepLines/>
      <w:spacing w:before="40" w:after="0" w:line="276" w:lineRule="auto"/>
      <w:ind w:left="357" w:hanging="357"/>
      <w:jc w:val="both"/>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5E1A"/>
    <w:pPr>
      <w:spacing w:before="240" w:after="60" w:line="240" w:lineRule="auto"/>
      <w:ind w:firstLine="567"/>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105E1A"/>
    <w:rPr>
      <w:rFonts w:ascii="Arial" w:eastAsia="Times New Roman" w:hAnsi="Arial" w:cs="Times New Roman"/>
      <w:b/>
      <w:kern w:val="28"/>
      <w:sz w:val="32"/>
      <w:szCs w:val="20"/>
      <w:lang w:val="en-GB"/>
    </w:rPr>
  </w:style>
  <w:style w:type="paragraph" w:styleId="ListParagraph">
    <w:name w:val="List Paragraph"/>
    <w:basedOn w:val="Normal"/>
    <w:link w:val="ListParagraphChar"/>
    <w:uiPriority w:val="34"/>
    <w:qFormat/>
    <w:rsid w:val="00523942"/>
    <w:pPr>
      <w:ind w:left="720"/>
      <w:contextualSpacing/>
    </w:pPr>
  </w:style>
  <w:style w:type="paragraph" w:customStyle="1" w:styleId="Style1">
    <w:name w:val="Style1"/>
    <w:basedOn w:val="Normal"/>
    <w:link w:val="Style1Char"/>
    <w:qFormat/>
    <w:rsid w:val="00A67DBA"/>
    <w:pPr>
      <w:autoSpaceDE w:val="0"/>
      <w:autoSpaceDN w:val="0"/>
      <w:adjustRightInd w:val="0"/>
      <w:spacing w:after="0" w:line="480" w:lineRule="auto"/>
      <w:jc w:val="both"/>
    </w:pPr>
    <w:rPr>
      <w:rFonts w:ascii="Times New Roman" w:eastAsiaTheme="minorEastAsia" w:hAnsi="Times New Roman" w:cs="Times New Roman"/>
      <w:sz w:val="24"/>
      <w:szCs w:val="24"/>
      <w:lang w:eastAsia="zh-CN"/>
    </w:rPr>
  </w:style>
  <w:style w:type="character" w:customStyle="1" w:styleId="Style1Char">
    <w:name w:val="Style1 Char"/>
    <w:basedOn w:val="DefaultParagraphFont"/>
    <w:link w:val="Style1"/>
    <w:rsid w:val="00A67DBA"/>
    <w:rPr>
      <w:rFonts w:ascii="Times New Roman" w:eastAsiaTheme="minorEastAsia" w:hAnsi="Times New Roman" w:cs="Times New Roman"/>
      <w:sz w:val="24"/>
      <w:szCs w:val="24"/>
      <w:lang w:eastAsia="zh-CN"/>
    </w:rPr>
  </w:style>
  <w:style w:type="table" w:styleId="TableGrid">
    <w:name w:val="Table Grid"/>
    <w:basedOn w:val="TableNormal"/>
    <w:uiPriority w:val="59"/>
    <w:rsid w:val="003B29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191B51"/>
  </w:style>
  <w:style w:type="character" w:styleId="CommentReference">
    <w:name w:val="annotation reference"/>
    <w:basedOn w:val="DefaultParagraphFont"/>
    <w:uiPriority w:val="99"/>
    <w:semiHidden/>
    <w:unhideWhenUsed/>
    <w:rsid w:val="009D10D6"/>
    <w:rPr>
      <w:sz w:val="16"/>
      <w:szCs w:val="16"/>
    </w:rPr>
  </w:style>
  <w:style w:type="paragraph" w:styleId="CommentText">
    <w:name w:val="annotation text"/>
    <w:basedOn w:val="Normal"/>
    <w:link w:val="CommentTextChar"/>
    <w:uiPriority w:val="99"/>
    <w:semiHidden/>
    <w:unhideWhenUsed/>
    <w:rsid w:val="009D10D6"/>
    <w:pPr>
      <w:spacing w:line="240" w:lineRule="auto"/>
    </w:pPr>
    <w:rPr>
      <w:sz w:val="20"/>
      <w:szCs w:val="20"/>
    </w:rPr>
  </w:style>
  <w:style w:type="character" w:customStyle="1" w:styleId="CommentTextChar">
    <w:name w:val="Comment Text Char"/>
    <w:basedOn w:val="DefaultParagraphFont"/>
    <w:link w:val="CommentText"/>
    <w:uiPriority w:val="99"/>
    <w:semiHidden/>
    <w:rsid w:val="009D10D6"/>
    <w:rPr>
      <w:sz w:val="20"/>
      <w:szCs w:val="20"/>
    </w:rPr>
  </w:style>
  <w:style w:type="paragraph" w:styleId="CommentSubject">
    <w:name w:val="annotation subject"/>
    <w:basedOn w:val="CommentText"/>
    <w:next w:val="CommentText"/>
    <w:link w:val="CommentSubjectChar"/>
    <w:uiPriority w:val="99"/>
    <w:semiHidden/>
    <w:unhideWhenUsed/>
    <w:rsid w:val="009D10D6"/>
    <w:rPr>
      <w:b/>
      <w:bCs/>
    </w:rPr>
  </w:style>
  <w:style w:type="character" w:customStyle="1" w:styleId="CommentSubjectChar">
    <w:name w:val="Comment Subject Char"/>
    <w:basedOn w:val="CommentTextChar"/>
    <w:link w:val="CommentSubject"/>
    <w:uiPriority w:val="99"/>
    <w:semiHidden/>
    <w:rsid w:val="009D10D6"/>
    <w:rPr>
      <w:b/>
      <w:bCs/>
      <w:sz w:val="20"/>
      <w:szCs w:val="20"/>
    </w:rPr>
  </w:style>
  <w:style w:type="paragraph" w:styleId="BalloonText">
    <w:name w:val="Balloon Text"/>
    <w:basedOn w:val="Normal"/>
    <w:link w:val="BalloonTextChar"/>
    <w:uiPriority w:val="99"/>
    <w:semiHidden/>
    <w:unhideWhenUsed/>
    <w:rsid w:val="009D1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D6"/>
    <w:rPr>
      <w:rFonts w:ascii="Segoe UI" w:hAnsi="Segoe UI" w:cs="Segoe UI"/>
      <w:sz w:val="18"/>
      <w:szCs w:val="18"/>
    </w:rPr>
  </w:style>
  <w:style w:type="paragraph" w:styleId="Header">
    <w:name w:val="header"/>
    <w:basedOn w:val="Normal"/>
    <w:link w:val="HeaderChar"/>
    <w:uiPriority w:val="99"/>
    <w:unhideWhenUsed/>
    <w:qFormat/>
    <w:rsid w:val="0036711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367115"/>
  </w:style>
  <w:style w:type="paragraph" w:styleId="Footer">
    <w:name w:val="footer"/>
    <w:basedOn w:val="Normal"/>
    <w:link w:val="FooterChar"/>
    <w:uiPriority w:val="99"/>
    <w:unhideWhenUsed/>
    <w:qFormat/>
    <w:rsid w:val="00367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115"/>
  </w:style>
  <w:style w:type="character" w:styleId="PageNumber">
    <w:name w:val="page number"/>
    <w:basedOn w:val="DefaultParagraphFont"/>
    <w:uiPriority w:val="99"/>
    <w:rsid w:val="00E23D25"/>
  </w:style>
  <w:style w:type="paragraph" w:styleId="BodyText">
    <w:name w:val="Body Text"/>
    <w:basedOn w:val="Normal"/>
    <w:link w:val="BodyTextChar1"/>
    <w:uiPriority w:val="99"/>
    <w:rsid w:val="000D539E"/>
    <w:pPr>
      <w:spacing w:after="120" w:line="240" w:lineRule="auto"/>
      <w:jc w:val="center"/>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uiPriority w:val="99"/>
    <w:semiHidden/>
    <w:rsid w:val="000D539E"/>
  </w:style>
  <w:style w:type="character" w:customStyle="1" w:styleId="BodyTextChar1">
    <w:name w:val="Body Text Char1"/>
    <w:link w:val="BodyText"/>
    <w:uiPriority w:val="99"/>
    <w:locked/>
    <w:rsid w:val="000D539E"/>
    <w:rPr>
      <w:rFonts w:ascii="Times New Roman" w:eastAsia="Times New Roman" w:hAnsi="Times New Roman" w:cs="Times New Roman"/>
      <w:sz w:val="24"/>
      <w:szCs w:val="24"/>
      <w:lang w:val="x-none" w:eastAsia="x-none"/>
    </w:rPr>
  </w:style>
  <w:style w:type="character" w:styleId="Hyperlink">
    <w:name w:val="Hyperlink"/>
    <w:uiPriority w:val="99"/>
    <w:rsid w:val="000D539E"/>
    <w:rPr>
      <w:color w:val="0000FF"/>
      <w:u w:val="single"/>
    </w:rPr>
  </w:style>
  <w:style w:type="character" w:customStyle="1" w:styleId="Heading3Char">
    <w:name w:val="Heading 3 Char"/>
    <w:basedOn w:val="DefaultParagraphFont"/>
    <w:link w:val="Heading3"/>
    <w:uiPriority w:val="9"/>
    <w:semiHidden/>
    <w:rsid w:val="00760E0C"/>
    <w:rPr>
      <w:rFonts w:asciiTheme="majorHAnsi" w:eastAsiaTheme="majorEastAsia" w:hAnsiTheme="majorHAnsi" w:cstheme="majorBidi"/>
      <w:color w:val="1F3763" w:themeColor="accent1" w:themeShade="7F"/>
      <w:sz w:val="24"/>
      <w:szCs w:val="24"/>
      <w:lang w:val="en-GB"/>
    </w:rPr>
  </w:style>
  <w:style w:type="character" w:styleId="Emphasis">
    <w:name w:val="Emphasis"/>
    <w:basedOn w:val="DefaultParagraphFont"/>
    <w:uiPriority w:val="20"/>
    <w:qFormat/>
    <w:rsid w:val="00760E0C"/>
    <w:rPr>
      <w:i/>
      <w:iCs/>
    </w:rPr>
  </w:style>
  <w:style w:type="paragraph" w:customStyle="1" w:styleId="Default">
    <w:name w:val="Default"/>
    <w:link w:val="DefaultChar"/>
    <w:qFormat/>
    <w:rsid w:val="00760E0C"/>
    <w:pPr>
      <w:autoSpaceDE w:val="0"/>
      <w:autoSpaceDN w:val="0"/>
      <w:adjustRightInd w:val="0"/>
      <w:spacing w:after="0" w:line="240" w:lineRule="auto"/>
    </w:pPr>
    <w:rPr>
      <w:rFonts w:ascii="Arial" w:hAnsi="Arial" w:cs="Arial"/>
      <w:color w:val="000000"/>
      <w:sz w:val="24"/>
      <w:szCs w:val="24"/>
      <w:lang w:val="en-GB"/>
    </w:rPr>
  </w:style>
  <w:style w:type="table" w:customStyle="1" w:styleId="TableGrid1">
    <w:name w:val="Table Grid1"/>
    <w:basedOn w:val="TableNormal"/>
    <w:uiPriority w:val="39"/>
    <w:qFormat/>
    <w:rsid w:val="00760E0C"/>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SubJudul">
    <w:name w:val="7 Sub Judul"/>
    <w:basedOn w:val="Normal"/>
    <w:qFormat/>
    <w:rsid w:val="00760E0C"/>
    <w:pPr>
      <w:widowControl w:val="0"/>
      <w:spacing w:before="240" w:after="0" w:line="360" w:lineRule="auto"/>
      <w:jc w:val="both"/>
    </w:pPr>
    <w:rPr>
      <w:rFonts w:ascii="Times New Roman" w:eastAsia="MS Mincho" w:hAnsi="Times New Roman" w:cs="Times New Roman"/>
      <w:b/>
      <w:kern w:val="2"/>
      <w:sz w:val="20"/>
      <w:szCs w:val="20"/>
      <w:lang w:val="sv-SE" w:eastAsia="ja-JP"/>
    </w:rPr>
  </w:style>
  <w:style w:type="character" w:customStyle="1" w:styleId="ListParagraphChar">
    <w:name w:val="List Paragraph Char"/>
    <w:basedOn w:val="DefaultParagraphFont"/>
    <w:link w:val="ListParagraph"/>
    <w:uiPriority w:val="34"/>
    <w:rsid w:val="00760E0C"/>
  </w:style>
  <w:style w:type="character" w:customStyle="1" w:styleId="apple-converted-space">
    <w:name w:val="apple-converted-space"/>
    <w:basedOn w:val="DefaultParagraphFont"/>
    <w:rsid w:val="00760E0C"/>
  </w:style>
  <w:style w:type="character" w:styleId="Strong">
    <w:name w:val="Strong"/>
    <w:basedOn w:val="DefaultParagraphFont"/>
    <w:uiPriority w:val="22"/>
    <w:qFormat/>
    <w:rsid w:val="00760E0C"/>
    <w:rPr>
      <w:b/>
      <w:bCs/>
    </w:rPr>
  </w:style>
  <w:style w:type="paragraph" w:styleId="Caption">
    <w:name w:val="caption"/>
    <w:basedOn w:val="Normal"/>
    <w:next w:val="Normal"/>
    <w:link w:val="CaptionChar"/>
    <w:uiPriority w:val="35"/>
    <w:unhideWhenUsed/>
    <w:qFormat/>
    <w:rsid w:val="00760E0C"/>
    <w:pPr>
      <w:spacing w:after="200" w:line="240" w:lineRule="auto"/>
    </w:pPr>
    <w:rPr>
      <w:b/>
      <w:bCs/>
      <w:color w:val="4472C4" w:themeColor="accent1"/>
      <w:sz w:val="18"/>
      <w:szCs w:val="18"/>
      <w:lang w:val="id-ID"/>
    </w:rPr>
  </w:style>
  <w:style w:type="character" w:customStyle="1" w:styleId="CaptionChar">
    <w:name w:val="Caption Char"/>
    <w:link w:val="Caption"/>
    <w:uiPriority w:val="35"/>
    <w:rsid w:val="00760E0C"/>
    <w:rPr>
      <w:b/>
      <w:bCs/>
      <w:color w:val="4472C4" w:themeColor="accent1"/>
      <w:sz w:val="18"/>
      <w:szCs w:val="18"/>
      <w:lang w:val="id-ID"/>
    </w:rPr>
  </w:style>
  <w:style w:type="table" w:styleId="LightList-Accent5">
    <w:name w:val="Light List Accent 5"/>
    <w:basedOn w:val="TableNormal"/>
    <w:uiPriority w:val="61"/>
    <w:rsid w:val="00760E0C"/>
    <w:pPr>
      <w:spacing w:after="0" w:line="240" w:lineRule="auto"/>
    </w:pPr>
    <w:rPr>
      <w:rFonts w:eastAsiaTheme="minorEastAsia"/>
      <w:lang w:val="id-ID" w:eastAsia="id-ID"/>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TableFigureTitle">
    <w:name w:val="Table &amp; Figure Title"/>
    <w:basedOn w:val="Caption"/>
    <w:link w:val="TableFigureTitleChar"/>
    <w:qFormat/>
    <w:rsid w:val="00760E0C"/>
    <w:pPr>
      <w:keepNext/>
      <w:spacing w:after="120"/>
      <w:jc w:val="center"/>
    </w:pPr>
    <w:rPr>
      <w:rFonts w:ascii="Garamond" w:hAnsi="Garamond"/>
      <w:b w:val="0"/>
      <w:iCs/>
      <w:sz w:val="24"/>
      <w:szCs w:val="26"/>
    </w:rPr>
  </w:style>
  <w:style w:type="character" w:customStyle="1" w:styleId="TableFigureTitleChar">
    <w:name w:val="Table &amp; Figure Title Char"/>
    <w:basedOn w:val="CaptionChar"/>
    <w:link w:val="TableFigureTitle"/>
    <w:rsid w:val="00760E0C"/>
    <w:rPr>
      <w:rFonts w:ascii="Garamond" w:hAnsi="Garamond"/>
      <w:b w:val="0"/>
      <w:bCs/>
      <w:iCs/>
      <w:color w:val="4472C4" w:themeColor="accent1"/>
      <w:sz w:val="24"/>
      <w:szCs w:val="26"/>
      <w:lang w:val="id-ID"/>
    </w:rPr>
  </w:style>
  <w:style w:type="paragraph" w:customStyle="1" w:styleId="NoteSource">
    <w:name w:val="Note &amp; Source"/>
    <w:basedOn w:val="Default"/>
    <w:link w:val="NoteSourceChar"/>
    <w:qFormat/>
    <w:rsid w:val="00760E0C"/>
    <w:pPr>
      <w:shd w:val="clear" w:color="auto" w:fill="FFFFFF" w:themeFill="background1"/>
      <w:spacing w:after="120"/>
      <w:ind w:left="993"/>
      <w:jc w:val="both"/>
    </w:pPr>
    <w:rPr>
      <w:rFonts w:ascii="Garamond" w:hAnsi="Garamond" w:cs="Times New Roman"/>
      <w:b/>
    </w:rPr>
  </w:style>
  <w:style w:type="character" w:customStyle="1" w:styleId="DefaultChar">
    <w:name w:val="Default Char"/>
    <w:basedOn w:val="DefaultParagraphFont"/>
    <w:link w:val="Default"/>
    <w:rsid w:val="00760E0C"/>
    <w:rPr>
      <w:rFonts w:ascii="Arial" w:hAnsi="Arial" w:cs="Arial"/>
      <w:color w:val="000000"/>
      <w:sz w:val="24"/>
      <w:szCs w:val="24"/>
      <w:lang w:val="en-GB"/>
    </w:rPr>
  </w:style>
  <w:style w:type="character" w:customStyle="1" w:styleId="NoteSourceChar">
    <w:name w:val="Note &amp; Source Char"/>
    <w:basedOn w:val="DefaultChar"/>
    <w:link w:val="NoteSource"/>
    <w:rsid w:val="00760E0C"/>
    <w:rPr>
      <w:rFonts w:ascii="Garamond" w:hAnsi="Garamond" w:cs="Times New Roman"/>
      <w:b/>
      <w:color w:val="000000"/>
      <w:sz w:val="24"/>
      <w:szCs w:val="24"/>
      <w:shd w:val="clear" w:color="auto" w:fill="FFFFFF" w:themeFill="background1"/>
      <w:lang w:val="en-GB"/>
    </w:rPr>
  </w:style>
  <w:style w:type="paragraph" w:styleId="Revision">
    <w:name w:val="Revision"/>
    <w:hidden/>
    <w:uiPriority w:val="99"/>
    <w:semiHidden/>
    <w:rsid w:val="00ED41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97690">
      <w:bodyDiv w:val="1"/>
      <w:marLeft w:val="0"/>
      <w:marRight w:val="0"/>
      <w:marTop w:val="0"/>
      <w:marBottom w:val="0"/>
      <w:divBdr>
        <w:top w:val="none" w:sz="0" w:space="0" w:color="auto"/>
        <w:left w:val="none" w:sz="0" w:space="0" w:color="auto"/>
        <w:bottom w:val="none" w:sz="0" w:space="0" w:color="auto"/>
        <w:right w:val="none" w:sz="0" w:space="0" w:color="auto"/>
      </w:divBdr>
    </w:div>
    <w:div w:id="1934167106">
      <w:bodyDiv w:val="1"/>
      <w:marLeft w:val="0"/>
      <w:marRight w:val="0"/>
      <w:marTop w:val="0"/>
      <w:marBottom w:val="0"/>
      <w:divBdr>
        <w:top w:val="none" w:sz="0" w:space="0" w:color="auto"/>
        <w:left w:val="none" w:sz="0" w:space="0" w:color="auto"/>
        <w:bottom w:val="none" w:sz="0" w:space="0" w:color="auto"/>
        <w:right w:val="none" w:sz="0" w:space="0" w:color="auto"/>
      </w:divBdr>
      <w:divsChild>
        <w:div w:id="1626501548">
          <w:marLeft w:val="0"/>
          <w:marRight w:val="0"/>
          <w:marTop w:val="0"/>
          <w:marBottom w:val="0"/>
          <w:divBdr>
            <w:top w:val="none" w:sz="0" w:space="0" w:color="auto"/>
            <w:left w:val="none" w:sz="0" w:space="0" w:color="auto"/>
            <w:bottom w:val="none" w:sz="0" w:space="0" w:color="auto"/>
            <w:right w:val="none" w:sz="0" w:space="0" w:color="auto"/>
          </w:divBdr>
          <w:divsChild>
            <w:div w:id="744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40929">
      <w:bodyDiv w:val="1"/>
      <w:marLeft w:val="0"/>
      <w:marRight w:val="0"/>
      <w:marTop w:val="0"/>
      <w:marBottom w:val="0"/>
      <w:divBdr>
        <w:top w:val="none" w:sz="0" w:space="0" w:color="auto"/>
        <w:left w:val="none" w:sz="0" w:space="0" w:color="auto"/>
        <w:bottom w:val="none" w:sz="0" w:space="0" w:color="auto"/>
        <w:right w:val="none" w:sz="0" w:space="0" w:color="auto"/>
      </w:divBdr>
      <w:divsChild>
        <w:div w:id="2022006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afeb.org/journal/currentIssu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Whi08</b:Tag>
    <b:SourceType>JournalArticle</b:SourceType>
    <b:Guid>{22BF4C6A-8C58-40BC-90EA-9C73EA2FB70E}</b:Guid>
    <b:Title>Voluntary disclosure of intellectual capital in New Zealand annual reports and the “hidden value”</b:Title>
    <b:JournalName>Journal of Human Resource Costing &amp; Accounting</b:JournalName>
    <b:Year>2008</b:Year>
    <b:Pages>26-50</b:Pages>
    <b:Author>
      <b:Author>
        <b:NameList>
          <b:Person>
            <b:Last>Whiting</b:Last>
            <b:Middle>H.</b:Middle>
            <b:First>Rosalind</b:First>
          </b:Person>
          <b:Person>
            <b:Last>Miller</b:Last>
            <b:Middle>C.</b:Middle>
            <b:First>James</b:First>
          </b:Person>
        </b:NameList>
      </b:Author>
    </b:Author>
    <b:Volume>12</b:Volume>
    <b:Issue>1</b:Issue>
    <b:RefOrder>1</b:RefOrder>
  </b:Source>
  <b:Source>
    <b:Tag>Whi07</b:Tag>
    <b:SourceType>JournalArticle</b:SourceType>
    <b:Guid>{69F61FEF-FF73-469E-A24B-0E39C09F397C}</b:Guid>
    <b:Title>Drivers of voluntary intellectual capital disclosure in listed biotechnology companies</b:Title>
    <b:JournalName>Journal of Intellectual Capital</b:JournalName>
    <b:Year>2007</b:Year>
    <b:Pages>517-537</b:Pages>
    <b:Author>
      <b:Author>
        <b:NameList>
          <b:Person>
            <b:Last>White</b:Last>
            <b:First>Gregory</b:First>
          </b:Person>
          <b:Person>
            <b:Last>Lee</b:Last>
            <b:First>Alina</b:First>
          </b:Person>
          <b:Person>
            <b:Last>Tower</b:Last>
            <b:First>Greg</b:First>
          </b:Person>
        </b:NameList>
      </b:Author>
    </b:Author>
    <b:Volume>8</b:Volume>
    <b:Issue>3</b:Issue>
    <b:RefOrder>2</b:RefOrder>
  </b:Source>
  <b:Source>
    <b:Tag>Whe15</b:Tag>
    <b:SourceType>Book</b:SourceType>
    <b:Guid>{A72F9E68-97AA-4328-BBFC-024BB734496C}</b:Guid>
    <b:Title>Strategic Management and Business Policy: Globalization, Innovation, and Sustainability 14th edition</b:Title>
    <b:Year>2015</b:Year>
    <b:City>London</b:City>
    <b:Publisher>Pearson Education</b:Publisher>
    <b:Author>
      <b:Author>
        <b:NameList>
          <b:Person>
            <b:Last>Wheelen</b:Last>
            <b:Middle>L.</b:Middle>
            <b:First>Thomas</b:First>
          </b:Person>
          <b:Person>
            <b:Last>Hunger</b:Last>
            <b:Middle>David</b:Middle>
            <b:First>J.</b:First>
          </b:Person>
          <b:Person>
            <b:Last>Hoffman</b:Last>
            <b:Middle>N.</b:Middle>
            <b:First>Alan</b:First>
          </b:Person>
          <b:Person>
            <b:Last>Bamford</b:Last>
            <b:Middle>E.</b:Middle>
            <b:First>Charles</b:First>
          </b:Person>
        </b:NameList>
      </b:Author>
    </b:Author>
    <b:RefOrder>3</b:RefOrder>
  </b:Source>
  <b:Source>
    <b:Tag>Suc95</b:Tag>
    <b:SourceType>JournalArticle</b:SourceType>
    <b:Guid>{00B94AE3-4982-4095-A461-FD734F934F13}</b:Guid>
    <b:Title>Managing legitimacy: Strategic and institutional approaches</b:Title>
    <b:Year>1995</b:Year>
    <b:Author>
      <b:Author>
        <b:NameList>
          <b:Person>
            <b:Last>Suchman</b:Last>
            <b:First>Mark</b:First>
            <b:Middle>C</b:Middle>
          </b:Person>
        </b:NameList>
      </b:Author>
    </b:Author>
    <b:JournalName>The Academy of Management Review</b:JournalName>
    <b:Pages>571-610</b:Pages>
    <b:Month>July</b:Month>
    <b:Volume>20</b:Volume>
    <b:Issue>3</b:Issue>
    <b:RefOrder>4</b:RefOrder>
  </b:Source>
  <b:Source>
    <b:Tag>Soe151</b:Tag>
    <b:SourceType>JournalArticle</b:SourceType>
    <b:Guid>{FFA9CFFB-4DA2-40B4-B84C-E5709A7540F5}</b:Guid>
    <b:Title>Analysis of Intellectual Capital Disclosure Practises: Empirical Study on Services Companies Listed on Indonesia Stock Exchange</b:Title>
    <b:JournalName>Journal on Business Review</b:JournalName>
    <b:Year>2015</b:Year>
    <b:Pages>80-96</b:Pages>
    <b:Author>
      <b:Author>
        <b:NameList>
          <b:Person>
            <b:Last>Soebyakto</b:Last>
            <b:Middle>Bemby</b:Middle>
            <b:First>Bambang</b:First>
          </b:Person>
          <b:Person>
            <b:Last>Agustina</b:Last>
            <b:First>Mira</b:First>
          </b:Person>
          <b:Person>
            <b:First>Mukhtaruddin</b:First>
          </b:Person>
        </b:NameList>
      </b:Author>
    </b:Author>
    <b:Month>July</b:Month>
    <b:Volume>4</b:Volume>
    <b:Issue>1</b:Issue>
    <b:RefOrder>5</b:RefOrder>
  </b:Source>
  <b:Source>
    <b:Tag>Ria03</b:Tag>
    <b:SourceType>JournalArticle</b:SourceType>
    <b:Guid>{8E16D07A-FA2C-40D1-AF0E-B2A83544411C}</b:Guid>
    <b:Title>Intellectual capital and firm performance of US multinational firms</b:Title>
    <b:JournalName>Journal of Intellectual Capital</b:JournalName>
    <b:Year>2003</b:Year>
    <b:Pages>215-226</b:Pages>
    <b:Author>
      <b:Author>
        <b:NameList>
          <b:Person>
            <b:Last>Riahi-Belkaoui</b:Last>
            <b:First>Ahmed</b:First>
          </b:Person>
        </b:NameList>
      </b:Author>
    </b:Author>
    <b:Volume>4</b:Volume>
    <b:Issue>2</b:Issue>
    <b:RefOrder>6</b:RefOrder>
  </b:Source>
  <b:Source>
    <b:Tag>Ras12</b:Tag>
    <b:SourceType>JournalArticle</b:SourceType>
    <b:Guid>{2AAA5B0A-F0E3-4487-B862-64B3FF350661}</b:Guid>
    <b:Title>IC disclosures in IPO prospectuses: evidence from Malaysia</b:Title>
    <b:Pages>57-80</b:Pages>
    <b:Year>2012</b:Year>
    <b:JournalName>Journal of Intellectual Capital</b:JournalName>
    <b:Author>
      <b:Author>
        <b:NameList>
          <b:Person>
            <b:Last>Rashid</b:Last>
            <b:Middle>Abdul</b:Middle>
            <b:First>Azwan</b:First>
          </b:Person>
          <b:Person>
            <b:Last>Ibrahim</b:Last>
            <b:Middle>Kamil</b:Middle>
            <b:First>Muhd</b:First>
          </b:Person>
          <b:Person>
            <b:Last>Othman</b:Last>
            <b:First>Radiah</b:First>
          </b:Person>
          <b:Person>
            <b:Last>See</b:Last>
            <b:Middle>Fong</b:Middle>
            <b:First>Kok</b:First>
          </b:Person>
        </b:NameList>
      </b:Author>
    </b:Author>
    <b:Volume>13</b:Volume>
    <b:Issue>1</b:Issue>
    <b:RefOrder>7</b:RefOrder>
  </b:Source>
  <b:Source>
    <b:Tag>Rah11</b:Tag>
    <b:SourceType>JournalArticle</b:SourceType>
    <b:Guid>{3A5D62E3-3A93-4BC6-BDEF-442327E3EF2D}</b:Guid>
    <b:Title>Intellectual Capital Reporting in Malaysian Technology Industry</b:Title>
    <b:JournalName>Asian Journal of Accounting and Governance</b:JournalName>
    <b:Year>2011</b:Year>
    <b:Pages>51–59</b:Pages>
    <b:Author>
      <b:Author>
        <b:NameList>
          <b:Person>
            <b:Last>Rahim</b:Last>
            <b:First>Azlina</b:First>
          </b:Person>
          <b:Person>
            <b:Last>Atan</b:Last>
            <b:First>Ruhaya</b:First>
          </b:Person>
          <b:Person>
            <b:Last>Kamaluddin</b:Last>
            <b:First>Amrizah</b:First>
          </b:Person>
        </b:NameList>
      </b:Author>
    </b:Author>
    <b:Volume>2</b:Volume>
    <b:RefOrder>8</b:RefOrder>
  </b:Source>
  <b:Source>
    <b:Tag>Owu98</b:Tag>
    <b:SourceType>JournalArticle</b:SourceType>
    <b:Guid>{230486BC-DBD2-42FE-9FD8-B5DC03E96F5C}</b:Guid>
    <b:Title>The Impact of Corporate Attributes on the Extent of Mandatory Disclosure and Reporting by Listed Companies in Zimbabwe</b:Title>
    <b:JournalName>The International Journal of Accounting</b:JournalName>
    <b:Year>1998</b:Year>
    <b:Pages>605-631</b:Pages>
    <b:Author>
      <b:Author>
        <b:NameList>
          <b:Person>
            <b:Last>Owusu-Ansah</b:Last>
            <b:First>Stephen</b:First>
          </b:Person>
        </b:NameList>
      </b:Author>
    </b:Author>
    <b:Volume>33</b:Volume>
    <b:Issue>5</b:Issue>
    <b:RefOrder>9</b:RefOrder>
  </b:Source>
  <b:Source>
    <b:Tag>Ous12</b:Tag>
    <b:SourceType>JournalArticle</b:SourceType>
    <b:Guid>{37AA2C14-82A4-43B2-A835-3BFAFE7BA92F}</b:Guid>
    <b:Title>Determinants of intellectual capital reporting: Evidence from annual reports of Malaysian listed companies</b:Title>
    <b:JournalName>Journal of Accounting in Emerging Economies</b:JournalName>
    <b:Year>2012</b:Year>
    <b:Pages>119-139</b:Pages>
    <b:Author>
      <b:Author>
        <b:NameList>
          <b:Person>
            <b:Last>Ousama</b:Last>
            <b:Middle>Anam</b:Middle>
            <b:First>Abdulrahman</b:First>
          </b:Person>
          <b:Person>
            <b:Last>Fatima</b:Last>
            <b:First>Abdul-Hamid</b:First>
          </b:Person>
          <b:Person>
            <b:Last>Hafiz-Majdi</b:Last>
            <b:Middle>Rashid</b:Middle>
            <b:First>Abdul</b:First>
          </b:Person>
        </b:NameList>
      </b:Author>
    </b:Author>
    <b:Volume>2</b:Volume>
    <b:Issue>2</b:Issue>
    <b:RefOrder>10</b:RefOrder>
  </b:Source>
  <b:Source>
    <b:Tag>Oli06</b:Tag>
    <b:SourceType>JournalArticle</b:SourceType>
    <b:Guid>{E0C6BD19-6A1A-4F12-9CA3-B8122D1D21B1}</b:Guid>
    <b:Title>Firm-specific determinants of intangibles reporting: evidence from the Portuguese stock market</b:Title>
    <b:Year>2006</b:Year>
    <b:JournalName>Journal of Human Resource Costing &amp; Accounting</b:JournalName>
    <b:Pages>11-33</b:Pages>
    <b:Author>
      <b:Author>
        <b:NameList>
          <b:Person>
            <b:Last>Oliveira</b:Last>
            <b:First>Lidia</b:First>
          </b:Person>
          <b:Person>
            <b:Last>Rodrigues</b:Last>
            <b:Middle>Lima</b:Middle>
            <b:First>Lucia</b:First>
          </b:Person>
          <b:Person>
            <b:Last>Craig</b:Last>
            <b:First>Russell</b:First>
          </b:Person>
        </b:NameList>
      </b:Author>
    </b:Author>
    <b:Volume>10</b:Volume>
    <b:Issue>1</b:Issue>
    <b:RefOrder>11</b:RefOrder>
  </b:Source>
  <b:Source>
    <b:Tag>Nac06</b:Tag>
    <b:SourceType>Book</b:SourceType>
    <b:Guid>{D00E99C4-7E2C-4BAA-AECF-71756CF333D0}</b:Guid>
    <b:Title>Pendekatan Populer dan Praktis Ekonometrika untuk Analisis Ekonomi dan Keuangan</b:Title>
    <b:Year>2006</b:Year>
    <b:City>Jakarta</b:City>
    <b:Publisher>Lembaga Penerbit Fakultas Ekonomi Universitas Indonesia</b:Publisher>
    <b:Author>
      <b:Author>
        <b:NameList>
          <b:Person>
            <b:Last>Nachrowi</b:Last>
            <b:Middle>D.</b:Middle>
            <b:First>Nachrowi</b:First>
          </b:Person>
          <b:Person>
            <b:Last>Usman</b:Last>
            <b:First>Hardius</b:First>
          </b:Person>
        </b:NameList>
      </b:Author>
    </b:Author>
    <b:RefOrder>12</b:RefOrder>
  </b:Source>
  <b:Source>
    <b:Tag>Mar03</b:Tag>
    <b:SourceType>JournalArticle</b:SourceType>
    <b:Guid>{B42520ED-88A7-42E1-8C74-D91BE11DD7B1}</b:Guid>
    <b:Title>Why do firms measure their intellectual capital?</b:Title>
    <b:JournalName>Journal of Intellectual Capital</b:JournalName>
    <b:Year>2003</b:Year>
    <b:Pages>441-464</b:Pages>
    <b:Author>
      <b:Author>
        <b:NameList>
          <b:Person>
            <b:Last>Marr</b:Last>
            <b:First>Bernard</b:First>
          </b:Person>
          <b:Person>
            <b:Last>Gray</b:Last>
            <b:First>Dina</b:First>
          </b:Person>
          <b:Person>
            <b:Last>Neely</b:Last>
            <b:First>Andy</b:First>
          </b:Person>
        </b:NameList>
      </b:Author>
    </b:Author>
    <b:Volume>4</b:Volume>
    <b:Issue>4</b:Issue>
    <b:RefOrder>13</b:RefOrder>
  </b:Source>
  <b:Source>
    <b:Tag>LiJ08</b:Tag>
    <b:SourceType>JournalArticle</b:SourceType>
    <b:Guid>{6DD3554D-4948-4F04-8222-E92A4A8203D4}</b:Guid>
    <b:Title>Intellectual capital disclosure and corporate governance structure in UK firms</b:Title>
    <b:JournalName>Accounting and Business Research</b:JournalName>
    <b:Year>2008</b:Year>
    <b:Pages>137-159</b:Pages>
    <b:Author>
      <b:Author>
        <b:NameList>
          <b:Person>
            <b:Last>Li</b:Last>
            <b:First>Jing</b:First>
          </b:Person>
          <b:Person>
            <b:Last>Pike</b:Last>
            <b:First>Richard</b:First>
          </b:Person>
          <b:Person>
            <b:Last>Haniffa</b:Last>
            <b:First>Roszaini</b:First>
          </b:Person>
        </b:NameList>
      </b:Author>
    </b:Author>
    <b:Volume>38</b:Volume>
    <b:Issue>2</b:Issue>
    <b:RefOrder>14</b:RefOrder>
  </b:Source>
  <b:Source>
    <b:Tag>Kie14</b:Tag>
    <b:SourceType>Book</b:SourceType>
    <b:Guid>{7B4977FF-B952-4B8C-9146-3805A69982BA}</b:Guid>
    <b:Title>Intermediate Accounting 2nd edition: IFRS edition</b:Title>
    <b:Year>2014</b:Year>
    <b:City>New York</b:City>
    <b:Publisher>John Wiley &amp; Sons, Inc.</b:Publisher>
    <b:Author>
      <b:Author>
        <b:NameList>
          <b:Person>
            <b:Last>Kieso</b:Last>
            <b:Middle>E.</b:Middle>
            <b:First>Donald</b:First>
          </b:Person>
          <b:Person>
            <b:Last>Weygandt</b:Last>
            <b:Middle>J.</b:Middle>
            <b:First>Jerry</b:First>
          </b:Person>
          <b:Person>
            <b:Last>Warfield</b:Last>
            <b:Middle>D.</b:Middle>
            <b:First>Terry</b:First>
          </b:Person>
        </b:NameList>
      </b:Author>
    </b:Author>
    <b:RefOrder>15</b:RefOrder>
  </b:Source>
  <b:Source>
    <b:Tag>Khl10</b:Tag>
    <b:SourceType>JournalArticle</b:SourceType>
    <b:Guid>{D77F6B0D-1953-4F3C-9A57-64C28C797175}</b:Guid>
    <b:Title>The determinants of corporate disclosure: a meta-analysis</b:Title>
    <b:JournalName>International Journal of Accounting and Information Management</b:JournalName>
    <b:Year>2010</b:Year>
    <b:Pages>198-219</b:Pages>
    <b:Author>
      <b:Author>
        <b:NameList>
          <b:Person>
            <b:Last>Khlif</b:Last>
            <b:First>Hichem</b:First>
          </b:Person>
          <b:Person>
            <b:Last>Souissi</b:Last>
            <b:First>Mohsen</b:First>
          </b:Person>
        </b:NameList>
      </b:Author>
    </b:Author>
    <b:Volume>18</b:Volume>
    <b:Issue>3</b:Issue>
    <b:RefOrder>16</b:RefOrder>
  </b:Source>
  <b:Source>
    <b:Tag>Kam14</b:Tag>
    <b:SourceType>JournalArticle</b:SourceType>
    <b:Guid>{EB01C032-81E3-4C92-AB0E-30AD05655616}</b:Guid>
    <b:Title>A Theoretical Framework for Intellectual Capital Disclosure</b:Title>
    <b:JournalName>Pacific Business Review International</b:JournalName>
    <b:Year>2014</b:Year>
    <b:Pages>50-54</b:Pages>
    <b:Author>
      <b:Author>
        <b:NameList>
          <b:Person>
            <b:Last>Kamath</b:Last>
            <b:Middle>Bharathi</b:Middle>
            <b:First>G.</b:First>
          </b:Person>
        </b:NameList>
      </b:Author>
    </b:Author>
    <b:Month>February</b:Month>
    <b:Volume>6</b:Volume>
    <b:Issue>8</b:Issue>
    <b:RefOrder>17</b:RefOrder>
  </b:Source>
  <b:Source>
    <b:Tag>Han00</b:Tag>
    <b:SourceType>ConferenceProceedings</b:SourceType>
    <b:Guid>{6486FEF9-53FE-4660-85EA-875DCFB3A016}</b:Guid>
    <b:Title>Culture, Corporate Governance and Disclosure in Malaysian Corporations</b:Title>
    <b:Year>2000</b:Year>
    <b:ConferenceName>Paper presented at the Asian AAA World Conference, August 28-30, in Singapore</b:ConferenceName>
    <b:Author>
      <b:Author>
        <b:NameList>
          <b:Person>
            <b:Last>Haniffa</b:Last>
            <b:First>Ros</b:First>
          </b:Person>
          <b:Person>
            <b:Last>Cooke</b:Last>
            <b:First>Terry</b:First>
          </b:Person>
        </b:NameList>
      </b:Author>
    </b:Author>
    <b:Comments>28-30 August 2000</b:Comments>
    <b:RefOrder>18</b:RefOrder>
  </b:Source>
  <b:Source>
    <b:Tag>Gut00</b:Tag>
    <b:SourceType>JournalArticle</b:SourceType>
    <b:Guid>{FD910187-42F6-4D9A-8714-8145D8BF5A2A}</b:Guid>
    <b:Title>Intellectual capital: Australian annual reporting practices</b:Title>
    <b:JournalName>Journal of Intellectual Capital</b:JournalName>
    <b:Year>2000</b:Year>
    <b:Pages>241-251</b:Pages>
    <b:Author>
      <b:Author>
        <b:NameList>
          <b:Person>
            <b:Last>Guthrie</b:Last>
            <b:First>James</b:First>
          </b:Person>
          <b:Person>
            <b:Last>Petty</b:Last>
            <b:First>Richard</b:First>
          </b:Person>
        </b:NameList>
      </b:Author>
    </b:Author>
    <b:Volume>1</b:Volume>
    <b:Issue>3</b:Issue>
    <b:RefOrder>19</b:RefOrder>
  </b:Source>
  <b:Source>
    <b:Tag>Gut04</b:Tag>
    <b:SourceType>JournalArticle</b:SourceType>
    <b:Guid>{84AF7F04-3312-4B0D-BA01-4998315ADC66}</b:Guid>
    <b:Title>Using content analysis as a research method to inquire into intellectual capital reporting</b:Title>
    <b:Pages>282-293</b:Pages>
    <b:Year>2004</b:Year>
    <b:Author>
      <b:Author>
        <b:NameList>
          <b:Person>
            <b:Last>Guthrie</b:Last>
            <b:First>J</b:First>
          </b:Person>
          <b:Person>
            <b:Last>Petty</b:Last>
            <b:First>R</b:First>
          </b:Person>
          <b:Person>
            <b:Last>Yongvanich</b:Last>
            <b:First>K</b:First>
          </b:Person>
          <b:Person>
            <b:Last>Ricceri</b:Last>
            <b:First>F</b:First>
          </b:Person>
        </b:NameList>
      </b:Author>
    </b:Author>
    <b:JournalName>Journal of Intellectual Capital</b:JournalName>
    <b:Volume>5</b:Volume>
    <b:Issue>2</b:Issue>
    <b:RefOrder>20</b:RefOrder>
  </b:Source>
  <b:Source>
    <b:Tag>Guj09</b:Tag>
    <b:SourceType>Book</b:SourceType>
    <b:Guid>{5CEADB9A-A3E3-4704-B568-9E7003ABBB6F}</b:Guid>
    <b:Title>Basic Econometrics 5th Edition</b:Title>
    <b:Year>2009</b:Year>
    <b:City>New York</b:City>
    <b:Publisher>McGraw-Hill International Edition</b:Publisher>
    <b:Author>
      <b:Author>
        <b:NameList>
          <b:Person>
            <b:Last>Gujarati</b:Last>
            <b:Middle>N.</b:Middle>
            <b:First>Damodar</b:First>
          </b:Person>
          <b:Person>
            <b:Last>Porter</b:Last>
            <b:Middle>C.</b:Middle>
            <b:First>Dawn</b:First>
          </b:Person>
        </b:NameList>
      </b:Author>
    </b:Author>
    <b:RefOrder>21</b:RefOrder>
  </b:Source>
  <b:Source>
    <b:Tag>Goh04</b:Tag>
    <b:SourceType>JournalArticle</b:SourceType>
    <b:Guid>{4B242533-9DC0-46BC-BB04-54686985137E}</b:Guid>
    <b:Author>
      <b:Author>
        <b:NameList>
          <b:Person>
            <b:Last>Goh</b:Last>
            <b:First>Pek</b:First>
            <b:Middle>Chen</b:Middle>
          </b:Person>
          <b:Person>
            <b:Last>Lim</b:Last>
            <b:First>Kwee</b:First>
            <b:Middle>Pheng</b:Middle>
          </b:Person>
        </b:NameList>
      </b:Author>
    </b:Author>
    <b:Title>Disclosing intellectual capital in company annual reports: Evidence from Malaysia</b:Title>
    <b:JournalName>Journal of Intellectual Capital</b:JournalName>
    <b:Year>2004</b:Year>
    <b:Pages>500-510</b:Pages>
    <b:Volume>5</b:Volume>
    <b:Issue>3</b:Issue>
    <b:RefOrder>22</b:RefOrder>
  </b:Source>
  <b:Source>
    <b:Tag>Gho13</b:Tag>
    <b:SourceType>Book</b:SourceType>
    <b:Guid>{1CFBD265-D09F-4E80-B3D9-361E8432C590}</b:Guid>
    <b:Title>Aplikasi Analisis Multivariate dengan Program IBM SPSS 21 Update PLS Regresi</b:Title>
    <b:Year>2013</b:Year>
    <b:City>Semarang</b:City>
    <b:Publisher>Badan Penerbit Universitas Diponegoro</b:Publisher>
    <b:Author>
      <b:Author>
        <b:NameList>
          <b:Person>
            <b:Last>Ghozali</b:Last>
            <b:First>H.</b:First>
            <b:Middle>Imam</b:Middle>
          </b:Person>
        </b:NameList>
      </b:Author>
    </b:Author>
    <b:RefOrder>23</b:RefOrder>
  </b:Source>
  <b:Source>
    <b:Tag>Fre83</b:Tag>
    <b:SourceType>JournalArticle</b:SourceType>
    <b:Guid>{EB3B9011-E245-4AF5-92EA-99AECE4786FB}</b:Guid>
    <b:Title>Stockholders and Stakeholders: A New Perspective on Corporate Governance</b:Title>
    <b:JournalName>California Management Review</b:JournalName>
    <b:Year>1983</b:Year>
    <b:Pages>88-106</b:Pages>
    <b:Author>
      <b:Author>
        <b:NameList>
          <b:Person>
            <b:Last>Freeman</b:Last>
            <b:Middle>Edward</b:Middle>
            <b:First>R.</b:First>
          </b:Person>
          <b:Person>
            <b:Last>Reed</b:Last>
            <b:Middle>L.</b:Middle>
            <b:First>David</b:First>
          </b:Person>
        </b:NameList>
      </b:Author>
    </b:Author>
    <b:Volume>25</b:Volume>
    <b:Issue>3</b:Issue>
    <b:RefOrder>24</b:RefOrder>
  </b:Source>
  <b:Source>
    <b:Tag>Fer12</b:Tag>
    <b:SourceType>JournalArticle</b:SourceType>
    <b:Guid>{85B43245-EBDA-414A-ADE5-6AE73D612C4D}</b:Guid>
    <b:Title>Factors influencing intellectual capital disclosure by Portuguese companies</b:Title>
    <b:JournalName>International Journal of Accounting and Financial Reporting</b:JournalName>
    <b:Year>2012</b:Year>
    <b:Pages>278-298</b:Pages>
    <b:Volume>2</b:Volume>
    <b:Issue>2</b:Issue>
    <b:Author>
      <b:Author>
        <b:NameList>
          <b:Person>
            <b:Last>Ferreira</b:Last>
            <b:Middle>Lúcia</b:Middle>
            <b:First>Ana</b:First>
          </b:Person>
          <b:Person>
            <b:Last>Branco</b:Last>
            <b:Middle>Castelo</b:Middle>
            <b:First>Manuel</b:First>
          </b:Person>
          <b:Person>
            <b:Last>Moreira</b:Last>
            <b:Middle>António</b:Middle>
            <b:First>José</b:First>
          </b:Person>
        </b:NameList>
      </b:Author>
    </b:Author>
    <b:RefOrder>25</b:RefOrder>
  </b:Source>
  <b:Source>
    <b:Tag>Bru09</b:Tag>
    <b:SourceType>JournalArticle</b:SourceType>
    <b:Guid>{BA09F8FF-68E8-4807-83E0-39BA26DB76D1}</b:Guid>
    <b:Title>Determinants of intellectual capital disclosure: evidence from Australia</b:Title>
    <b:JournalName>Management Decision</b:JournalName>
    <b:Year>2009</b:Year>
    <b:Pages>233-245</b:Pages>
    <b:Author>
      <b:Author>
        <b:NameList>
          <b:Person>
            <b:Last>Bruggen</b:Last>
            <b:First>Alexander</b:First>
          </b:Person>
          <b:Person>
            <b:Last>Vergauwen</b:Last>
            <b:First>Philip</b:First>
          </b:Person>
          <b:Person>
            <b:Last>Dao</b:Last>
            <b:First>Mai</b:First>
          </b:Person>
        </b:NameList>
      </b:Author>
    </b:Author>
    <b:Volume>47</b:Volume>
    <b:Issue>2</b:Issue>
    <b:RefOrder>26</b:RefOrder>
  </b:Source>
  <b:Source>
    <b:Tag>Bre01</b:Tag>
    <b:SourceType>JournalArticle</b:SourceType>
    <b:Guid>{E3282EC3-9EA8-404E-AEFF-8D0CECF0341E}</b:Guid>
    <b:Title>Reporting Intellectual Capital in Annual Reports:Evidence from Ireland</b:Title>
    <b:JournalName>Accounting, Auditing and Accountability Journal</b:JournalName>
    <b:Year>2001</b:Year>
    <b:Pages>423-436</b:Pages>
    <b:Author>
      <b:Author>
        <b:NameList>
          <b:Person>
            <b:Last>Brennan</b:Last>
            <b:First>Niamh</b:First>
          </b:Person>
        </b:NameList>
      </b:Author>
    </b:Author>
    <b:Volume>14</b:Volume>
    <b:Issue>4</b:Issue>
    <b:RefOrder>27</b:RefOrder>
  </b:Source>
  <b:Source>
    <b:Tag>Boz03</b:Tag>
    <b:SourceType>JournalArticle</b:SourceType>
    <b:Guid>{B379558A-3C8B-4B59-9B01-9B73F25F2DE3}</b:Guid>
    <b:Author>
      <b:Author>
        <b:NameList>
          <b:Person>
            <b:Last>Bozzolan</b:Last>
            <b:First>Saverio</b:First>
          </b:Person>
          <b:Person>
            <b:Last>Favotto</b:Last>
            <b:First>Francesco</b:First>
          </b:Person>
          <b:Person>
            <b:Last>Ricceri</b:Last>
            <b:First>Federica</b:First>
          </b:Person>
        </b:NameList>
      </b:Author>
    </b:Author>
    <b:Title>Italian annual intellectual capital disclosure: An empirical analysis</b:Title>
    <b:JournalName>Journal of Intellectual Capital</b:JournalName>
    <b:Year>2003</b:Year>
    <b:Pages>543-558</b:Pages>
    <b:Volume>4</b:Volume>
    <b:Issue>4</b:Issue>
    <b:RefOrder>28</b:RefOrder>
  </b:Source>
  <b:Source>
    <b:Tag>Bar</b:Tag>
    <b:SourceType>JournalArticle</b:SourceType>
    <b:Guid>{9055EA04-AC18-4961-8D08-43880779A7E7}</b:Guid>
    <b:Title>Firm Resources asnd Sustained Competitive Advantage</b:Title>
    <b:Author>
      <b:Author>
        <b:NameList>
          <b:Person>
            <b:Last>Barney</b:Last>
            <b:First>Jay</b:First>
          </b:Person>
        </b:NameList>
      </b:Author>
    </b:Author>
    <b:JournalName>Journal of Management</b:JournalName>
    <b:Year>1991</b:Year>
    <b:Pages>99-120</b:Pages>
    <b:Volume>17</b:Volume>
    <b:Issue>1</b:Issue>
    <b:RefOrder>29</b:RefOrder>
  </b:Source>
  <b:Source>
    <b:Tag>Asa14</b:Tag>
    <b:SourceType>JournalArticle</b:SourceType>
    <b:Guid>{A4C15078-EDB6-473A-8AE6-B9C5D23E2A48}</b:Guid>
    <b:Title>Intellectual Capital Disclosures in Ghana: The Views of Stakeholders</b:Title>
    <b:JournalName>Research Journal of Finance and Accounting</b:JournalName>
    <b:Year>2014</b:Year>
    <b:Pages>51-63</b:Pages>
    <b:Author>
      <b:Author>
        <b:NameList>
          <b:Person>
            <b:Last>Asare</b:Last>
            <b:First>Nicholas</b:First>
          </b:Person>
          <b:Person>
            <b:Last>Arku</b:Last>
            <b:Middle>Sekyi</b:Middle>
            <b:First>Jacob</b:First>
          </b:Person>
          <b:Person>
            <b:Last>Onumah</b:Last>
            <b:Middle>Mensah</b:Middle>
            <b:First>Joseph</b:First>
          </b:Person>
        </b:NameList>
      </b:Author>
    </b:Author>
    <b:Volume>5</b:Volume>
    <b:Issue>18</b:Issue>
    <b:RefOrder>30</b:RefOrder>
  </b:Source>
  <b:Source>
    <b:Tag>AnY111</b:Tag>
    <b:SourceType>JournalArticle</b:SourceType>
    <b:Guid>{681FE93F-679D-4112-8CAB-5D6CFF9C7BEB}</b:Guid>
    <b:Title>Towards a comprehensive theoretical framework for voluntary IC disclosure</b:Title>
    <b:JournalName>Journal of Intellectual Capital</b:JournalName>
    <b:Year>2011</b:Year>
    <b:Pages>571-585</b:Pages>
    <b:Author>
      <b:Author>
        <b:NameList>
          <b:Person>
            <b:Last>An</b:Last>
            <b:First>Yi</b:First>
          </b:Person>
          <b:Person>
            <b:Last>Davey</b:Last>
            <b:First>Howard</b:First>
          </b:Person>
          <b:Person>
            <b:Last>Eggleton</b:Last>
            <b:Middle>R. C.</b:Middle>
            <b:First>Ian</b:First>
          </b:Person>
        </b:NameList>
      </b:Author>
    </b:Author>
    <b:Volume>12</b:Volume>
    <b:Issue>4</b:Issue>
    <b:RefOrder>31</b:RefOrder>
  </b:Source>
  <b:Source>
    <b:Tag>AnY11</b:Tag>
    <b:SourceType>JournalArticle</b:SourceType>
    <b:Guid>{6CF5F44B-6840-434D-956D-5970E88253B6}</b:Guid>
    <b:Title>The Effects of Industry Type, Company Size and Performance on Chinese Companies’ IC Disclosure: A Research Note</b:Title>
    <b:JournalName>Australasian Accounting, Business and Finance Journal</b:JournalName>
    <b:Year>2011</b:Year>
    <b:Pages>107-116</b:Pages>
    <b:Author>
      <b:Author>
        <b:NameList>
          <b:Person>
            <b:Last>An</b:Last>
            <b:First>Yi</b:First>
          </b:Person>
          <b:Person>
            <b:Last>Davey</b:Last>
            <b:First>Howard</b:First>
          </b:Person>
          <b:Person>
            <b:Last>Eggleton</b:Last>
            <b:Middle>R. C.</b:Middle>
            <b:First>Ian</b:First>
          </b:Person>
        </b:NameList>
      </b:Author>
    </b:Author>
    <b:Volume>5</b:Volume>
    <b:Issue>3</b:Issue>
    <b:RefOrder>32</b:RefOrder>
  </b:Source>
  <b:Source>
    <b:Tag>Abe05</b:Tag>
    <b:SourceType>JournalArticle</b:SourceType>
    <b:Guid>{06E22D8D-1C0F-46EA-A4EB-895A9C44E917}</b:Guid>
    <b:Title>An empirical investigation of annual reporting trends of intellectual capital in Sri Lanka</b:Title>
    <b:JournalName>Critical Perspectives on Accounting</b:JournalName>
    <b:Year>2005</b:Year>
    <b:Pages>151-163</b:Pages>
    <b:Author>
      <b:Author>
        <b:NameList>
          <b:Person>
            <b:Last>Abeysekera</b:Last>
            <b:First>Indra</b:First>
          </b:Person>
          <b:Person>
            <b:Last>Guthrie</b:Last>
            <b:First>J.</b:First>
          </b:Person>
        </b:NameList>
      </b:Author>
    </b:Author>
    <b:Volume>16</b:Volume>
    <b:Issue>3</b:Issue>
    <b:RefOrder>33</b:RefOrder>
  </b:Source>
  <b:Source>
    <b:Tag>Ras10</b:Tag>
    <b:SourceType>ConferenceProceedings</b:SourceType>
    <b:Guid>{4DFAE61D-B661-459A-9E6B-77A44F71B6C1}</b:Guid>
    <b:Title>Corporate Intellectual Capital Disclosure in a Non-Mandatory Disclosure Regime</b:Title>
    <b:Year>2010</b:Year>
    <b:Author>
      <b:Author>
        <b:NameList>
          <b:Person>
            <b:Last>Rashid</b:Last>
            <b:First>Afzalur</b:First>
          </b:Person>
        </b:NameList>
      </b:Author>
    </b:Author>
    <b:ConferenceName>6th Asia Pacific Interdisciplinary Research in Accounting Conference, July 11-13, in Sydney, Australia</b:ConferenceName>
    <b:RefOrder>34</b:RefOrder>
  </b:Source>
  <b:Source>
    <b:Tag>Gut99</b:Tag>
    <b:SourceType>ConferenceProceedings</b:SourceType>
    <b:Guid>{EA30EED9-8C4E-4BC0-BF15-086068387C43}</b:Guid>
    <b:Title>There is no Accounting for Intellectual Capital in Australia: a review of annual reporting practices and the internal measurement of Intangibles</b:Title>
    <b:Year>1999</b:Year>
    <b:Author>
      <b:Author>
        <b:NameList>
          <b:Person>
            <b:Last>Guthrie</b:Last>
            <b:First>James</b:First>
          </b:Person>
          <b:Person>
            <b:Last>Petty</b:Last>
            <b:First>Richard</b:First>
          </b:Person>
          <b:Person>
            <b:Last>Ferrier</b:Last>
            <b:First>Fran</b:First>
          </b:Person>
          <b:Person>
            <b:Last>Wells</b:Last>
            <b:First>Rob</b:First>
          </b:Person>
        </b:NameList>
      </b:Author>
    </b:Author>
    <b:ConferenceName>OECD Symposium on Measuring and Reporting of Intellectual Capital, June 9-11, in Amsterdam, Australia</b:ConferenceName>
    <b:RefOrder>35</b:RefOrder>
  </b:Source>
  <b:Source>
    <b:Tag>Jos10</b:Tag>
    <b:SourceType>JournalArticle</b:SourceType>
    <b:Guid>{85ACE7EF-38F1-4FAA-A131-0DF8C629DDA0}</b:Guid>
    <b:Title>Reporting Intellectual Capital In Annual Reports From Australian S/W &amp; I/T Companies</b:Title>
    <b:JournalName>Journal of Knowledge Management Practice</b:JournalName>
    <b:Year>2010</b:Year>
    <b:YearAccessed>2016</b:YearAccessed>
    <b:MonthAccessed>April</b:MonthAccessed>
    <b:DayAccessed>2</b:DayAccessed>
    <b:URL>http://www.tlainc.com/articl236.htm</b:URL>
    <b:Author>
      <b:Author>
        <b:NameList>
          <b:Person>
            <b:Last>Joshi</b:Last>
            <b:First>Mahesh</b:First>
          </b:Person>
          <b:Person>
            <b:Last>Ubha</b:Last>
            <b:Middle>Singh</b:Middle>
            <b:First>Dharminder</b:First>
          </b:Person>
          <b:Person>
            <b:Last>Sidhu</b:Last>
            <b:First>Jasvinder</b:First>
          </b:Person>
        </b:NameList>
      </b:Author>
    </b:Author>
    <b:Volume>11</b:Volume>
    <b:Issue>3</b:Issue>
    <b:Month>September</b:Month>
    <b:RefOrder>36</b:RefOrder>
  </b:Source>
</b:Sources>
</file>

<file path=customXml/itemProps1.xml><?xml version="1.0" encoding="utf-8"?>
<ds:datastoreItem xmlns:ds="http://schemas.openxmlformats.org/officeDocument/2006/customXml" ds:itemID="{2096B8DA-B027-40EF-B93E-8ED5CA07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6</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57</cp:revision>
  <cp:lastPrinted>2022-03-11T03:47:00Z</cp:lastPrinted>
  <dcterms:created xsi:type="dcterms:W3CDTF">2019-11-18T09:00:00Z</dcterms:created>
  <dcterms:modified xsi:type="dcterms:W3CDTF">2022-03-11T05:46:00Z</dcterms:modified>
</cp:coreProperties>
</file>